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2F" w:rsidRPr="00D61F5E" w:rsidRDefault="00E16D2F">
      <w:pPr>
        <w:pStyle w:val="Domylnie"/>
        <w:jc w:val="center"/>
        <w:rPr>
          <w:rFonts w:ascii="Times New Roman" w:hAnsi="Times New Roman" w:cs="Times New Roman"/>
        </w:rPr>
      </w:pPr>
      <w:r w:rsidRPr="00D61F5E">
        <w:rPr>
          <w:rFonts w:ascii="Times New Roman" w:hAnsi="Times New Roman" w:cs="Times New Roman"/>
          <w:b/>
          <w:bCs/>
          <w:sz w:val="28"/>
          <w:szCs w:val="28"/>
        </w:rPr>
        <w:t xml:space="preserve">KARTA PRZEDMIOTU </w:t>
      </w:r>
    </w:p>
    <w:p w:rsidR="00E16D2F" w:rsidRPr="00D61F5E" w:rsidRDefault="00E16D2F">
      <w:pPr>
        <w:pStyle w:val="Domylnie"/>
        <w:jc w:val="center"/>
        <w:rPr>
          <w:rFonts w:ascii="Times New Roman" w:hAnsi="Times New Roman" w:cs="Times New Roman"/>
        </w:rPr>
      </w:pPr>
    </w:p>
    <w:p w:rsidR="00E16D2F" w:rsidRPr="00D61F5E" w:rsidRDefault="00E16D2F">
      <w:pPr>
        <w:pStyle w:val="Domylnie"/>
        <w:rPr>
          <w:rFonts w:ascii="Times New Roman" w:hAnsi="Times New Roman" w:cs="Times New Roman"/>
        </w:rPr>
      </w:pPr>
    </w:p>
    <w:p w:rsidR="00E16D2F" w:rsidRPr="00D61F5E" w:rsidRDefault="00E16D2F">
      <w:pPr>
        <w:pStyle w:val="Domylnie"/>
        <w:spacing w:after="240"/>
        <w:rPr>
          <w:rFonts w:ascii="Times New Roman" w:hAnsi="Times New Roman" w:cs="Times New Roman"/>
        </w:rPr>
      </w:pPr>
      <w:r w:rsidRPr="00D61F5E">
        <w:rPr>
          <w:rFonts w:ascii="Times New Roman" w:hAnsi="Times New Roman" w:cs="Times New Roman"/>
          <w:b/>
          <w:bCs/>
        </w:rPr>
        <w:t>1. Informacje ogólne</w:t>
      </w:r>
    </w:p>
    <w:tbl>
      <w:tblPr>
        <w:tblW w:w="0" w:type="auto"/>
        <w:tblInd w:w="-8" w:type="dxa"/>
        <w:tblBorders>
          <w:top w:val="single" w:sz="8" w:space="0" w:color="000000"/>
          <w:left w:val="single" w:sz="8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2977"/>
        <w:gridCol w:w="6966"/>
      </w:tblGrid>
      <w:tr w:rsidR="00E16D2F" w:rsidRPr="00D61F5E">
        <w:tc>
          <w:tcPr>
            <w:tcW w:w="2977" w:type="dxa"/>
            <w:tcBorders>
              <w:top w:val="single" w:sz="8" w:space="0" w:color="000000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Wychowanie fizyczne i zdrowotne w edukacji elementarnej</w:t>
            </w:r>
          </w:p>
        </w:tc>
        <w:tc>
          <w:tcPr>
            <w:tcW w:w="696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pl-PL"/>
              </w:rPr>
              <w:t xml:space="preserve">Nazwa przedmiotu (j. ang.):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val="en-US" w:eastAsia="pl-PL"/>
              </w:rPr>
              <w:t>Physical education and health in primary education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Kierunek studiów: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Specjalność/specjalizacja: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 xml:space="preserve">Poziom kształcenia: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studia I stopnia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 xml:space="preserve">Profil kształcenia: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praktyczny (P)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 xml:space="preserve">Forma studiów: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studia stacjonarne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Obszar kształcenia: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Dziedzina: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Dyscyplina nauki: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nauki humanistyczne i społeczne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Pedagogika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 xml:space="preserve">Koordynator przedmiotu: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Adam Przybysz – dr nauk o kulturze fizycznej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rPr>
                <w:rFonts w:ascii="Times New Roman" w:hAnsi="Times New Roman" w:cs="Times New Roman"/>
              </w:rPr>
            </w:pP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Wychowanie fizyczne i zdrowotne w edukacji elementarnej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pl-PL"/>
              </w:rPr>
              <w:t xml:space="preserve">Nazwa przedmiotu (j. ang.):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val="en-US" w:eastAsia="pl-PL"/>
              </w:rPr>
              <w:t>Physical education and health in primary education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Kierunek studiów:</w:t>
            </w:r>
          </w:p>
        </w:tc>
        <w:tc>
          <w:tcPr>
            <w:tcW w:w="6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0C4FF6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Specjalność/specjalizacja:</w:t>
            </w:r>
          </w:p>
        </w:tc>
      </w:tr>
    </w:tbl>
    <w:p w:rsidR="00E16D2F" w:rsidRPr="00D61F5E" w:rsidRDefault="00E16D2F">
      <w:pPr>
        <w:pStyle w:val="Domylnie"/>
        <w:rPr>
          <w:rFonts w:ascii="Times New Roman" w:hAnsi="Times New Roman" w:cs="Times New Roman"/>
        </w:rPr>
      </w:pPr>
    </w:p>
    <w:p w:rsidR="00E16D2F" w:rsidRPr="00D61F5E" w:rsidRDefault="00E16D2F">
      <w:pPr>
        <w:pStyle w:val="Domylnie"/>
        <w:rPr>
          <w:rFonts w:ascii="Times New Roman" w:hAnsi="Times New Roman" w:cs="Times New Roman"/>
        </w:rPr>
      </w:pPr>
    </w:p>
    <w:p w:rsidR="00E16D2F" w:rsidRPr="00D61F5E" w:rsidRDefault="00E16D2F">
      <w:pPr>
        <w:pStyle w:val="Domylnie"/>
        <w:rPr>
          <w:rFonts w:ascii="Times New Roman" w:hAnsi="Times New Roman" w:cs="Times New Roman"/>
        </w:rPr>
      </w:pPr>
      <w:r w:rsidRPr="00D61F5E">
        <w:rPr>
          <w:rFonts w:ascii="Times New Roman" w:hAnsi="Times New Roman" w:cs="Times New Roman"/>
          <w:b/>
          <w:bCs/>
        </w:rPr>
        <w:t>2. Ogólna charakterystyka przedmiotu</w:t>
      </w:r>
    </w:p>
    <w:tbl>
      <w:tblPr>
        <w:tblW w:w="0" w:type="auto"/>
        <w:tblInd w:w="-8" w:type="dxa"/>
        <w:tblBorders>
          <w:top w:val="single" w:sz="8" w:space="0" w:color="000000"/>
          <w:left w:val="single" w:sz="8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2977"/>
        <w:gridCol w:w="6966"/>
      </w:tblGrid>
      <w:tr w:rsidR="00E16D2F" w:rsidRPr="00D61F5E">
        <w:tc>
          <w:tcPr>
            <w:tcW w:w="2977" w:type="dxa"/>
            <w:tcBorders>
              <w:top w:val="single" w:sz="8" w:space="0" w:color="000000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 xml:space="preserve">Przynależność do modułu: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specjalnościowego - kształcenie w zakresie pierwszego przedmiotu– edukacja</w:t>
            </w:r>
          </w:p>
        </w:tc>
        <w:tc>
          <w:tcPr>
            <w:tcW w:w="696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wczesnoszkolna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 xml:space="preserve">Status przedmiotu: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obowiązkowy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 xml:space="preserve">Język wykładowy: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polski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 xml:space="preserve">Rok studiów, semestr: </w:t>
            </w: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II, 4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Forma i wymiar zajęć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według planu studiów: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stacjonarne – ćwiczenia 15 h i warsztaty 15 h</w:t>
            </w:r>
          </w:p>
        </w:tc>
      </w:tr>
      <w:tr w:rsidR="00E16D2F" w:rsidRPr="00D61F5E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Interesariusze i instytucje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partnerskie</w:t>
            </w:r>
          </w:p>
        </w:tc>
      </w:tr>
      <w:tr w:rsidR="00E16D2F" w:rsidRPr="00D61F5E"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(nieobowiązkowe)</w:t>
            </w:r>
          </w:p>
        </w:tc>
        <w:tc>
          <w:tcPr>
            <w:tcW w:w="6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Wymagania wstępne /</w:t>
            </w:r>
          </w:p>
        </w:tc>
      </w:tr>
      <w:tr w:rsidR="00E16D2F" w:rsidRPr="00D61F5E"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pl-PL"/>
              </w:rPr>
              <w:t>Przedmioty wprowadzające:</w:t>
            </w:r>
          </w:p>
        </w:tc>
        <w:tc>
          <w:tcPr>
            <w:tcW w:w="6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C94A9D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auto"/>
                <w:sz w:val="22"/>
                <w:szCs w:val="22"/>
                <w:lang w:eastAsia="pl-PL"/>
              </w:rPr>
              <w:t>Znajomość podstawowych terminów w zakresie wpływu aktywności fizycznej na</w:t>
            </w:r>
          </w:p>
        </w:tc>
      </w:tr>
    </w:tbl>
    <w:p w:rsidR="00E16D2F" w:rsidRPr="00D61F5E" w:rsidRDefault="00E16D2F">
      <w:pPr>
        <w:pStyle w:val="Domylnie"/>
        <w:spacing w:after="240"/>
        <w:rPr>
          <w:rFonts w:ascii="Times New Roman" w:hAnsi="Times New Roman" w:cs="Times New Roman"/>
        </w:rPr>
      </w:pPr>
    </w:p>
    <w:p w:rsidR="00E16D2F" w:rsidRPr="00D61F5E" w:rsidRDefault="00E16D2F">
      <w:pPr>
        <w:pStyle w:val="Domylnie"/>
        <w:pageBreakBefore/>
        <w:rPr>
          <w:rFonts w:ascii="Times New Roman" w:hAnsi="Times New Roman" w:cs="Times New Roman"/>
        </w:rPr>
      </w:pPr>
      <w:r w:rsidRPr="00D61F5E">
        <w:rPr>
          <w:rFonts w:ascii="Times New Roman" w:hAnsi="Times New Roman" w:cs="Times New Roman"/>
          <w:b/>
          <w:bCs/>
        </w:rPr>
        <w:t>3. Bilans punktów ECTS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3887"/>
        <w:gridCol w:w="2909"/>
        <w:gridCol w:w="1481"/>
        <w:gridCol w:w="1762"/>
      </w:tblGrid>
      <w:tr w:rsidR="00E16D2F" w:rsidRPr="00D61F5E">
        <w:trPr>
          <w:trHeight w:val="1573"/>
        </w:trPr>
        <w:tc>
          <w:tcPr>
            <w:tcW w:w="388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Całkowita liczba punktów ECTS 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(A + B)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597229">
            <w:pPr>
              <w:pStyle w:val="Domylnie"/>
              <w:spacing w:before="60" w:after="60"/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Stacjonarne</w:t>
            </w:r>
          </w:p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16D2F" w:rsidRPr="00D61F5E" w:rsidRDefault="00E16D2F">
            <w:pPr>
              <w:pStyle w:val="Domylnie"/>
              <w:spacing w:before="60" w:after="60"/>
              <w:ind w:right="113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(A + B)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597229">
            <w:pPr>
              <w:pStyle w:val="Domylnie"/>
              <w:spacing w:before="60" w:after="60"/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Niestacjonarne</w:t>
            </w:r>
          </w:p>
          <w:p w:rsidR="00E16D2F" w:rsidRPr="00D61F5E" w:rsidRDefault="00E16D2F">
            <w:pPr>
              <w:pStyle w:val="Domylnie"/>
              <w:spacing w:before="60" w:after="60"/>
              <w:ind w:right="113"/>
              <w:rPr>
                <w:rFonts w:ascii="Times New Roman" w:hAnsi="Times New Roman" w:cs="Times New Roman"/>
              </w:rPr>
            </w:pPr>
          </w:p>
        </w:tc>
      </w:tr>
      <w:tr w:rsidR="00E16D2F" w:rsidRPr="00D61F5E">
        <w:tc>
          <w:tcPr>
            <w:tcW w:w="388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A. Liczba godzin wymagających bezpośredniego udziału nauczyciela 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 podziałem na typy zajęć oraz całkowita liczba punktów ECTS osiąganych na tych zajęciach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Ćwiczenia audytoryjne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Warsztaty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Konsultacje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 sumie: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15</w:t>
            </w:r>
          </w:p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15</w:t>
            </w:r>
          </w:p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5</w:t>
            </w:r>
          </w:p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</w:rPr>
              <w:t>35</w:t>
            </w:r>
          </w:p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</w:p>
        </w:tc>
      </w:tr>
      <w:tr w:rsidR="00E16D2F" w:rsidRPr="00D61F5E">
        <w:trPr>
          <w:trHeight w:val="1701"/>
        </w:trPr>
        <w:tc>
          <w:tcPr>
            <w:tcW w:w="388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B. Poszczególne typy zadań do samokształcenia studenta (niewymagających bezpośredniego udziału nauczyciela) wraz z planowaną średnią liczbą godzin na każde i sumaryczną liczbą ECTS 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przygotowanie ogólne 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praca w bibliotece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ćwiczenie technik plast.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praca nad projektem scenariuszy lekcji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praca nad portfolio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przyg. do kolokwium</w:t>
            </w:r>
          </w:p>
          <w:p w:rsidR="00E16D2F" w:rsidRPr="00D61F5E" w:rsidRDefault="00E16D2F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 sumie:  </w:t>
            </w:r>
          </w:p>
          <w:p w:rsidR="00E16D2F" w:rsidRPr="00D61F5E" w:rsidRDefault="00E16D2F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5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</w:t>
            </w: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D2F" w:rsidRPr="00D61F5E">
        <w:tc>
          <w:tcPr>
            <w:tcW w:w="388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C. Liczba godzin praktycznych/laboratoryjnych w ramach przedmiotu oraz związana z tym liczba punktów ECTS 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</w:p>
        </w:tc>
      </w:tr>
    </w:tbl>
    <w:p w:rsidR="00E16D2F" w:rsidRPr="00D61F5E" w:rsidRDefault="00E16D2F">
      <w:pPr>
        <w:pStyle w:val="Domylnie"/>
        <w:rPr>
          <w:rFonts w:ascii="Times New Roman" w:hAnsi="Times New Roman" w:cs="Times New Roman"/>
        </w:rPr>
      </w:pPr>
      <w:r w:rsidRPr="00D61F5E">
        <w:rPr>
          <w:rFonts w:ascii="Times New Roman" w:hAnsi="Times New Roman" w:cs="Times New Roman"/>
          <w:b/>
          <w:bCs/>
        </w:rPr>
        <w:t>4. Opis przedmiotu</w:t>
      </w:r>
    </w:p>
    <w:tbl>
      <w:tblPr>
        <w:tblW w:w="11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736"/>
        <w:gridCol w:w="852"/>
        <w:gridCol w:w="452"/>
        <w:gridCol w:w="300"/>
        <w:gridCol w:w="4181"/>
        <w:gridCol w:w="1980"/>
        <w:gridCol w:w="281"/>
        <w:gridCol w:w="1427"/>
        <w:gridCol w:w="1717"/>
      </w:tblGrid>
      <w:tr w:rsidR="00E16D2F" w:rsidRPr="00D61F5E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Cel przedmiotu:</w:t>
            </w:r>
          </w:p>
          <w:p w:rsidR="00E16D2F" w:rsidRPr="00D61F5E" w:rsidRDefault="00E16D2F">
            <w:pPr>
              <w:pStyle w:val="Domylnie"/>
              <w:spacing w:after="9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Celem przedmiotu jest wykształcenie u studentów kompetencji i umiejętności w zakresie prowadzenia zajęć dydaktycznych z zakresu </w:t>
            </w:r>
            <w:r w:rsidRPr="00D61F5E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sztukach plastycznych wg. wymogów </w:t>
            </w:r>
            <w:r w:rsidRPr="00D61F5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programu nauczania i potrzeby dzieci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</w:p>
        </w:tc>
      </w:tr>
      <w:tr w:rsidR="00E16D2F" w:rsidRPr="00D61F5E">
        <w:trPr>
          <w:gridAfter w:val="1"/>
          <w:wAfter w:w="1717" w:type="dxa"/>
          <w:trHeight w:val="263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Akapitzlist"/>
              <w:ind w:left="0" w:right="513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</w:rPr>
              <w:t>Metody dydaktyczne:</w:t>
            </w:r>
            <w:r w:rsidRPr="00D61F5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61F5E">
              <w:rPr>
                <w:rFonts w:ascii="Times New Roman" w:hAnsi="Times New Roman" w:cs="Times New Roman"/>
              </w:rPr>
              <w:t>wykład problemowy</w:t>
            </w:r>
            <w:r w:rsidRPr="00D61F5E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D61F5E">
              <w:rPr>
                <w:rFonts w:ascii="Times New Roman" w:hAnsi="Times New Roman" w:cs="Times New Roman"/>
              </w:rPr>
              <w:t>pokaz, demonstracja, dyskusja, ćwiczenia praktyczne w zakresie technik plastycznych.</w:t>
            </w:r>
          </w:p>
        </w:tc>
      </w:tr>
      <w:tr w:rsidR="00E16D2F" w:rsidRPr="00D61F5E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Treści kształcenia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(w rozbiciu na formę zajęć (jeśli są różne formy) i najlepiej w punktach): </w:t>
            </w:r>
          </w:p>
          <w:p w:rsidR="00E16D2F" w:rsidRPr="00D61F5E" w:rsidRDefault="00E16D2F">
            <w:pPr>
              <w:pStyle w:val="Domylnie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Wykłady: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3"/>
              </w:numPr>
              <w:shd w:val="clear" w:color="auto" w:fill="FFFFFF"/>
              <w:tabs>
                <w:tab w:val="left" w:pos="5302"/>
              </w:tabs>
              <w:ind w:left="714"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7"/>
              </w:rPr>
              <w:t xml:space="preserve">Plastyka jako specyficzny obszar edukacji  </w:t>
            </w:r>
            <w:bookmarkStart w:id="0" w:name="__DdeLink__250_1904421342"/>
            <w:r w:rsidRPr="00D61F5E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  <w:bookmarkEnd w:id="0"/>
            <w:r w:rsidRPr="00D61F5E">
              <w:rPr>
                <w:rFonts w:ascii="Times New Roman" w:hAnsi="Times New Roman" w:cs="Times New Roman"/>
                <w:color w:val="000000"/>
                <w:spacing w:val="-7"/>
              </w:rPr>
              <w:t>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4"/>
              </w:rPr>
              <w:t>Formy organizowania zajęć plastycznych.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3"/>
              </w:numPr>
              <w:shd w:val="clear" w:color="auto" w:fill="FFFFFF"/>
              <w:tabs>
                <w:tab w:val="left" w:pos="684"/>
              </w:tabs>
              <w:ind w:left="714"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4"/>
              </w:rPr>
              <w:t>Metody nauczania a proces kształcenia.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3"/>
              </w:numPr>
              <w:shd w:val="clear" w:color="auto" w:fill="FFFFFF"/>
              <w:tabs>
                <w:tab w:val="left" w:pos="684"/>
              </w:tabs>
              <w:ind w:left="714"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5"/>
              </w:rPr>
              <w:t>Wykorzystanie środków dydaktycznych.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3"/>
              </w:numPr>
              <w:shd w:val="clear" w:color="auto" w:fill="FFFFFF"/>
              <w:tabs>
                <w:tab w:val="left" w:pos="684"/>
              </w:tabs>
              <w:ind w:left="714"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4"/>
              </w:rPr>
              <w:t>Rola inspiracji na zajęciach plastycznych (treść i forma inspiracji).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11"/>
              </w:rPr>
              <w:t xml:space="preserve">Integracja zajęć plastycznych z innymi treściami edukacji </w:t>
            </w:r>
            <w:r w:rsidRPr="00D61F5E">
              <w:rPr>
                <w:rFonts w:ascii="Times New Roman" w:hAnsi="Times New Roman" w:cs="Times New Roman"/>
                <w:color w:val="000000"/>
                <w:spacing w:val="-7"/>
              </w:rPr>
              <w:t>wczesnoszkolnej.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4"/>
              </w:rPr>
              <w:t>Rozwój form ekspresji dzieci.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Okresy i fazy rozwoju twórczości dzieci.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5"/>
              </w:rPr>
              <w:t xml:space="preserve">Charakterystyka formy i treści wypowiedzi plastycznej, kryteria oceny wytworów </w:t>
            </w:r>
            <w:r w:rsidRPr="00D61F5E">
              <w:rPr>
                <w:rFonts w:ascii="Times New Roman" w:hAnsi="Times New Roman" w:cs="Times New Roman"/>
                <w:color w:val="000000"/>
                <w:spacing w:val="-6"/>
              </w:rPr>
              <w:t>plastycznych.</w:t>
            </w:r>
          </w:p>
          <w:p w:rsidR="00E16D2F" w:rsidRPr="00D61F5E" w:rsidRDefault="00E16D2F">
            <w:pPr>
              <w:pStyle w:val="Domylnie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Ćwiczenia (audytoryjne/laboratoryjne/ projektowe, warsztaty itp):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Zapoznanie z warsztatem podstawowych dziedzin sztuk plastycznych.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P</w:t>
            </w:r>
            <w:r w:rsidRPr="00D61F5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raktyczne zapoznanie z różnych technikami plastycznymi.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Język plastyki. </w:t>
            </w:r>
          </w:p>
          <w:p w:rsidR="00E16D2F" w:rsidRPr="00D61F5E" w:rsidRDefault="00E16D2F">
            <w:pPr>
              <w:pStyle w:val="Domylnie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Zasady budowania układów kompozycyjnych.</w:t>
            </w:r>
          </w:p>
          <w:p w:rsidR="00E16D2F" w:rsidRPr="00D61F5E" w:rsidRDefault="00E16D2F">
            <w:pPr>
              <w:pStyle w:val="Domylnie"/>
              <w:widowControl w:val="0"/>
              <w:numPr>
                <w:ilvl w:val="0"/>
                <w:numId w:val="1"/>
              </w:numPr>
              <w:shd w:val="clear" w:color="auto" w:fill="FFFFFF"/>
              <w:spacing w:before="1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Organizowanie warsztatu pracy.</w:t>
            </w:r>
          </w:p>
          <w:p w:rsidR="00E16D2F" w:rsidRPr="00D61F5E" w:rsidRDefault="00E16D2F">
            <w:pPr>
              <w:pStyle w:val="Domylnie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Inne:</w:t>
            </w:r>
          </w:p>
          <w:p w:rsidR="00E16D2F" w:rsidRPr="00D61F5E" w:rsidRDefault="00E16D2F">
            <w:pPr>
              <w:pStyle w:val="Domylnie"/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D2F" w:rsidRPr="00D61F5E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spacing w:after="90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5. </w:t>
            </w:r>
            <w:r w:rsidRPr="00D61F5E">
              <w:rPr>
                <w:rFonts w:ascii="Times New Roman" w:hAnsi="Times New Roman" w:cs="Times New Roman"/>
                <w:b/>
                <w:bCs/>
              </w:rPr>
              <w:t>Efekty kształcenia i sposoby weryfikacji</w:t>
            </w:r>
          </w:p>
        </w:tc>
      </w:tr>
      <w:tr w:rsidR="00E16D2F" w:rsidRPr="00D61F5E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spacing w:after="9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</w:rPr>
              <w:t>Efekty kształcenia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158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Efekt </w:t>
            </w: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 xml:space="preserve">przedmiotu </w:t>
            </w:r>
          </w:p>
        </w:tc>
        <w:tc>
          <w:tcPr>
            <w:tcW w:w="7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Student, który zaliczył przedmiot (spełnił minimum wymagań)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Efekt </w:t>
            </w:r>
          </w:p>
          <w:p w:rsidR="00E16D2F" w:rsidRPr="00D61F5E" w:rsidRDefault="00E16D2F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kierunkowy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158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Tretekstu"/>
              <w:spacing w:after="0"/>
              <w:rPr>
                <w:rFonts w:ascii="Times New Roman" w:hAnsi="Times New Roman" w:cs="Times New Roman"/>
                <w:highlight w:val="green"/>
              </w:rPr>
            </w:pPr>
          </w:p>
          <w:p w:rsidR="00E16D2F" w:rsidRPr="00D61F5E" w:rsidRDefault="00E16D2F" w:rsidP="009212E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PEW_EK-K_W10</w:t>
            </w:r>
          </w:p>
          <w:p w:rsidR="00E16D2F" w:rsidRPr="00D61F5E" w:rsidRDefault="00E16D2F" w:rsidP="009212E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 w:rsidP="009212EF">
            <w:pPr>
              <w:pStyle w:val="Tretekstu"/>
              <w:spacing w:after="0"/>
              <w:rPr>
                <w:rFonts w:ascii="Times New Roman" w:hAnsi="Times New Roman" w:cs="Times New Roman"/>
                <w:highlight w:val="green"/>
              </w:rPr>
            </w:pPr>
            <w:r w:rsidRPr="00D61F5E">
              <w:rPr>
                <w:rFonts w:ascii="Times New Roman" w:hAnsi="Times New Roman" w:cs="Times New Roman"/>
              </w:rPr>
              <w:t>PEW_EK-K_W09</w:t>
            </w:r>
          </w:p>
        </w:tc>
        <w:tc>
          <w:tcPr>
            <w:tcW w:w="7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Wiedza:</w:t>
            </w:r>
          </w:p>
          <w:p w:rsidR="00E16D2F" w:rsidRPr="00D61F5E" w:rsidRDefault="00E16D2F">
            <w:pPr>
              <w:pStyle w:val="Tretekstu"/>
              <w:spacing w:after="0"/>
              <w:ind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2.   Student charakteryzuje formę i treść wypowiedzi plastycznej dziecka w wieku</w:t>
            </w:r>
            <w:r w:rsidRPr="00D61F5E">
              <w:rPr>
                <w:rFonts w:ascii="Times New Roman" w:hAnsi="Times New Roman" w:cs="Times New Roman"/>
                <w:color w:val="000000"/>
                <w:spacing w:val="-7"/>
              </w:rPr>
              <w:t xml:space="preserve"> wczesnoszkolnym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6D2F" w:rsidRPr="00D61F5E" w:rsidRDefault="00E16D2F">
            <w:pPr>
              <w:pStyle w:val="Tretekstu"/>
              <w:spacing w:after="0"/>
              <w:ind w:hanging="357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3.   Student zna metody i formy pracy stosowane w edukacji plastycznej w  edukacji </w:t>
            </w:r>
            <w:r w:rsidRPr="00D61F5E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6D2F" w:rsidRPr="00D61F5E" w:rsidRDefault="00E16D2F">
            <w:pPr>
              <w:pStyle w:val="Tretekstu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Student zna treści podstawy programowej dla edukacji plastycznej w edukacji </w:t>
            </w:r>
            <w:r w:rsidRPr="00D61F5E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EK-K_W10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EK-K_W09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158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  <w:highlight w:val="green"/>
              </w:rPr>
            </w:pPr>
          </w:p>
          <w:p w:rsidR="00E16D2F" w:rsidRPr="00D61F5E" w:rsidRDefault="00E16D2F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PEW_EK-K_U05</w:t>
            </w:r>
          </w:p>
          <w:p w:rsidR="00E16D2F" w:rsidRPr="00D61F5E" w:rsidRDefault="00E16D2F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D61F5E">
              <w:rPr>
                <w:rFonts w:ascii="Times New Roman" w:hAnsi="Times New Roman" w:cs="Times New Roman"/>
              </w:rPr>
              <w:t>PEW_EK-K_U08</w:t>
            </w:r>
          </w:p>
        </w:tc>
        <w:tc>
          <w:tcPr>
            <w:tcW w:w="7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</w:t>
            </w:r>
          </w:p>
          <w:p w:rsidR="00E16D2F" w:rsidRPr="00D61F5E" w:rsidRDefault="00E16D2F">
            <w:pPr>
              <w:pStyle w:val="Tretekstu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Student rozpoznaje i rozumie różne formy ekspresji plastycznej dzieci w wieku wczesnoszkolnym;</w:t>
            </w:r>
          </w:p>
          <w:p w:rsidR="00E16D2F" w:rsidRPr="00D61F5E" w:rsidRDefault="00E16D2F">
            <w:pPr>
              <w:pStyle w:val="Tretekstu"/>
              <w:spacing w:after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Student  potrafi opracować scenariusze zajęć plastycznych w edukacji </w:t>
            </w:r>
            <w:r w:rsidRPr="00D61F5E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Student sprawnie posługuje się różnymi technikami plastycznymi stosowanymi w edukacji </w:t>
            </w:r>
            <w:r w:rsidRPr="00D61F5E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EK-K_U05</w:t>
            </w:r>
          </w:p>
          <w:p w:rsidR="00E16D2F" w:rsidRPr="00D61F5E" w:rsidRDefault="00E16D2F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EK-K_U08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158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4E4D1D">
            <w:pPr>
              <w:pStyle w:val="Tretekstu"/>
              <w:snapToGrid w:val="0"/>
              <w:spacing w:after="90"/>
              <w:rPr>
                <w:rFonts w:ascii="Times New Roman" w:hAnsi="Times New Roman" w:cs="Times New Roman"/>
                <w:highlight w:val="green"/>
              </w:rPr>
            </w:pPr>
          </w:p>
          <w:p w:rsidR="00E16D2F" w:rsidRPr="00D61F5E" w:rsidRDefault="00E16D2F" w:rsidP="004E4D1D">
            <w:pPr>
              <w:pStyle w:val="Tretekstu"/>
              <w:snapToGrid w:val="0"/>
              <w:spacing w:after="90"/>
              <w:rPr>
                <w:rFonts w:ascii="Times New Roman" w:hAnsi="Times New Roman" w:cs="Times New Roman"/>
                <w:highlight w:val="green"/>
              </w:rPr>
            </w:pPr>
            <w:r w:rsidRPr="00D61F5E">
              <w:rPr>
                <w:rFonts w:ascii="Times New Roman" w:hAnsi="Times New Roman" w:cs="Times New Roman"/>
              </w:rPr>
              <w:t>PEW_EK-K_K01</w:t>
            </w:r>
          </w:p>
        </w:tc>
        <w:tc>
          <w:tcPr>
            <w:tcW w:w="7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Kompetencje społeczne</w:t>
            </w:r>
          </w:p>
          <w:p w:rsidR="00E16D2F" w:rsidRPr="00D61F5E" w:rsidRDefault="00E16D2F">
            <w:pPr>
              <w:pStyle w:val="Tretekstu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Student prezentuje postawę otwartości na potrzeby dzieci;</w:t>
            </w:r>
          </w:p>
          <w:p w:rsidR="00E16D2F" w:rsidRPr="00D61F5E" w:rsidRDefault="00E16D2F">
            <w:pPr>
              <w:pStyle w:val="Tretekstu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Student troszczy się o bezpieczeństwo somatyczne i emocjonalne dzieci.</w:t>
            </w:r>
            <w:r w:rsidRPr="00D61F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Tretekstu"/>
              <w:rPr>
                <w:rFonts w:ascii="Times New Roman" w:hAnsi="Times New Roman" w:cs="Times New Roman"/>
              </w:rPr>
            </w:pPr>
          </w:p>
          <w:p w:rsidR="00E16D2F" w:rsidRPr="00D61F5E" w:rsidRDefault="00E16D2F">
            <w:pPr>
              <w:pStyle w:val="Tretekstu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EK-K_K01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Sposoby weryfikacji efektów kształcenia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:</w:t>
            </w: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Efekt przedmiotu 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Sposób weryfikacji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Ocena formująca – przykładowe sposoby jej wystawienia poniżej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Ocena końcowa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przykładowe sposoby jej wystawienia poniżej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9212E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PEW_EK-K_W10</w:t>
            </w:r>
          </w:p>
          <w:p w:rsidR="00E16D2F" w:rsidRPr="00D61F5E" w:rsidRDefault="00E16D2F" w:rsidP="009212EF">
            <w:pPr>
              <w:pStyle w:val="Tretekstu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PEW_EK-K_W09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kolokwium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dyskusja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kolokwium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Prezent. ustna</w:t>
            </w: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Oc. akt. w dysk.</w:t>
            </w: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Sprawdzian pis.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Rozw. probl.</w:t>
            </w:r>
          </w:p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Suma oc. dysk.</w:t>
            </w:r>
          </w:p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Test pis./l.  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pkt./ 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PEW_EK-K_U05</w:t>
            </w:r>
          </w:p>
          <w:p w:rsidR="00E16D2F" w:rsidRPr="00D61F5E" w:rsidRDefault="00E16D2F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PEW_EK-K_U08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dyskusja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projekt indywidualny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projekty indywidualne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Oc. akt. w dysk.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Oc. wartościowania</w:t>
            </w: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Oc. oprac. mat.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Rozw. probl.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Dem. prakt. um.</w:t>
            </w:r>
          </w:p>
          <w:p w:rsidR="00E16D2F" w:rsidRPr="00D61F5E" w:rsidRDefault="00E16D2F">
            <w:pPr>
              <w:pStyle w:val="Domylnie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Suma ocen.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57144B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 w:rsidP="0057144B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PEW_EK-K_K01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  <w:highlight w:val="green"/>
              </w:rPr>
            </w:pPr>
            <w:r w:rsidRPr="00D61F5E">
              <w:rPr>
                <w:rFonts w:ascii="Times New Roman" w:hAnsi="Times New Roman" w:cs="Times New Roman"/>
              </w:rPr>
              <w:t xml:space="preserve">Dyskusja, obserwacja relacji indywidualnych i zbiorowych studenta </w:t>
            </w:r>
            <w:r w:rsidRPr="00D61F5E">
              <w:rPr>
                <w:rFonts w:ascii="Times New Roman" w:hAnsi="Times New Roman" w:cs="Times New Roman"/>
              </w:rPr>
              <w:br/>
              <w:t>z dziećmi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Ocena zaangażowania studenta w opiekę i pracę z dziećmi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Suma ocen.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Kryteria oceny 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8501" w:type="dxa"/>
            <w:gridSpan w:val="6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center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 zakresie wiedzy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Efekt </w:t>
            </w: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kształcenia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Na ocenę 3,0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Zna metody i formy pracy z dziećmi w wieku przedszkolnym;</w:t>
            </w: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Uzyskuje co najmniej 51% prawidłowych odpowiedzi 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br/>
              <w:t>w kolokwium.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D21556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EK-K_W10</w:t>
            </w:r>
            <w:r w:rsidRPr="00D61F5E">
              <w:rPr>
                <w:rFonts w:ascii="Times New Roman" w:hAnsi="Times New Roman" w:cs="Times New Roman"/>
              </w:rPr>
              <w:br/>
              <w:t>EK-K_W09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Na ocenę 5,0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Uzyskuje co najmniej 90% prawidłowych odpowiedzi 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br/>
              <w:t>w kolokwium;</w:t>
            </w: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Twórczo uczestniczy w zajęciach dydaktycznych;</w:t>
            </w: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Posiada szeroką wiedzę z metodyki zaj. plastycznych.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D21556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EK-K_W10</w:t>
            </w:r>
            <w:r w:rsidRPr="00D61F5E">
              <w:rPr>
                <w:rFonts w:ascii="Times New Roman" w:hAnsi="Times New Roman" w:cs="Times New Roman"/>
              </w:rPr>
              <w:br/>
              <w:t>EK-K_W09</w:t>
            </w:r>
          </w:p>
        </w:tc>
      </w:tr>
      <w:tr w:rsidR="00E16D2F" w:rsidRPr="00D61F5E">
        <w:trPr>
          <w:trHeight w:val="501"/>
        </w:trPr>
        <w:tc>
          <w:tcPr>
            <w:tcW w:w="8501" w:type="dxa"/>
            <w:gridSpan w:val="6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jc w:val="center"/>
              <w:rPr>
                <w:rStyle w:val="Heading5Char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00D61F5E">
              <w:rPr>
                <w:rStyle w:val="Heading5Char"/>
                <w:i w:val="0"/>
                <w:iCs w:val="0"/>
                <w:sz w:val="22"/>
                <w:szCs w:val="22"/>
                <w:lang w:val="pl-PL"/>
              </w:rPr>
              <w:t>w zakresie umiejętności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jc w:val="center"/>
              <w:rPr>
                <w:rStyle w:val="WW8Num2z0"/>
                <w:rFonts w:ascii="Times New Roman" w:hAnsi="Times New Roman" w:cs="Times New Roman"/>
                <w:b w:val="0"/>
              </w:rPr>
            </w:pPr>
            <w:r w:rsidRPr="00D61F5E">
              <w:rPr>
                <w:rStyle w:val="WW8Num2z0"/>
                <w:rFonts w:ascii="Times New Roman" w:hAnsi="Times New Roman" w:cs="Times New Roman"/>
                <w:bCs/>
                <w:sz w:val="22"/>
                <w:szCs w:val="22"/>
              </w:rPr>
              <w:t>w zakresie umiejętności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</w:tcBorders>
          </w:tcPr>
          <w:p w:rsidR="00E16D2F" w:rsidRPr="00D61F5E" w:rsidRDefault="00E16D2F">
            <w:pPr>
              <w:snapToGrid w:val="0"/>
              <w:jc w:val="both"/>
              <w:rPr>
                <w:rStyle w:val="WW8Num2z0"/>
                <w:rFonts w:ascii="Times New Roman" w:hAnsi="Times New Roman" w:cs="Times New Roman"/>
                <w:b w:val="0"/>
              </w:rPr>
            </w:pP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Na ocenę 3,0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Sprawnie posługuje się technikami plastycznymi dostosowanymi dla dzieci w wieku przedszkolnym;</w:t>
            </w: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Samodzielnie opracowuje scenariusze zajęć plastycznych;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EK-K_U05</w:t>
            </w:r>
          </w:p>
          <w:p w:rsidR="00E16D2F" w:rsidRPr="00D61F5E" w:rsidRDefault="00E16D2F" w:rsidP="009212E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61F5E">
              <w:rPr>
                <w:rFonts w:ascii="Times New Roman" w:hAnsi="Times New Roman" w:cs="Times New Roman"/>
              </w:rPr>
              <w:t>EK-K_U08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Na ocenę 5,0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Bardzo sprawnie posługuje się technikami plastycznymi 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br/>
              <w:t>i tworzy rozwiązania niekonwencjonalne;</w:t>
            </w: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W opracowaniu scenariusza zajęć przedstawia samodzielne 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br/>
              <w:t>i oryginalne propozycje.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</w:rPr>
              <w:t>EK-K_U05</w:t>
            </w:r>
          </w:p>
          <w:p w:rsidR="00E16D2F" w:rsidRPr="00D61F5E" w:rsidRDefault="00E16D2F" w:rsidP="009212E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61F5E">
              <w:rPr>
                <w:rFonts w:ascii="Times New Roman" w:hAnsi="Times New Roman" w:cs="Times New Roman"/>
              </w:rPr>
              <w:t>EK-K_U08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8501" w:type="dxa"/>
            <w:gridSpan w:val="6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center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 zakresie kompetencji społecznych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Na ocenę 3,0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Uczestniczy w co najmniej w 80% zajęć dydaktycznych.</w:t>
            </w:r>
          </w:p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Dba o porządek i estetykę miejsca pracy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61F5E">
              <w:rPr>
                <w:rFonts w:ascii="Times New Roman" w:hAnsi="Times New Roman" w:cs="Times New Roman"/>
              </w:rPr>
              <w:t>EK-K_K01</w:t>
            </w:r>
          </w:p>
        </w:tc>
      </w:tr>
      <w:tr w:rsidR="00E16D2F" w:rsidRPr="00D61F5E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Na ocenę 5,0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Uczestniczy w co najmniej w 90% zajęć dydaktycznych;</w:t>
            </w:r>
          </w:p>
          <w:p w:rsidR="00E16D2F" w:rsidRPr="00D61F5E" w:rsidRDefault="00E16D2F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Uczestniczy w rożnych formach aktywności plastycznej poza uczelnią.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61F5E">
              <w:rPr>
                <w:rFonts w:ascii="Times New Roman" w:hAnsi="Times New Roman" w:cs="Times New Roman"/>
              </w:rPr>
              <w:t>EK-K_K01</w:t>
            </w:r>
          </w:p>
        </w:tc>
      </w:tr>
      <w:tr w:rsidR="00E16D2F" w:rsidRPr="00D61F5E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ind w:right="9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Kryteria oceny końcowej </w:t>
            </w:r>
          </w:p>
          <w:p w:rsidR="00E16D2F" w:rsidRPr="00D61F5E" w:rsidRDefault="00E16D2F">
            <w:pPr>
              <w:pStyle w:val="Domylnie"/>
              <w:tabs>
                <w:tab w:val="clear" w:pos="708"/>
              </w:tabs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- aktywność za zajęciach oraz obecność na konsultacjach 20%, </w:t>
            </w:r>
          </w:p>
          <w:p w:rsidR="00E16D2F" w:rsidRPr="00D61F5E" w:rsidRDefault="00E16D2F">
            <w:pPr>
              <w:pStyle w:val="Domylnie"/>
              <w:tabs>
                <w:tab w:val="clear" w:pos="708"/>
              </w:tabs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- samodzielne wykonanie ćwiczeń 20%, </w:t>
            </w:r>
          </w:p>
          <w:p w:rsidR="00E16D2F" w:rsidRPr="00D61F5E" w:rsidRDefault="00E16D2F">
            <w:pPr>
              <w:pStyle w:val="Domylnie"/>
              <w:tabs>
                <w:tab w:val="clear" w:pos="708"/>
              </w:tabs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- ocena projektu  30%, </w:t>
            </w:r>
          </w:p>
          <w:p w:rsidR="00E16D2F" w:rsidRPr="00D61F5E" w:rsidRDefault="00E16D2F">
            <w:pPr>
              <w:pStyle w:val="Domylnie"/>
              <w:ind w:left="3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- ocena z kolokwium 30 %</w:t>
            </w:r>
          </w:p>
        </w:tc>
      </w:tr>
      <w:tr w:rsidR="00E16D2F" w:rsidRPr="00D61F5E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D2F" w:rsidRPr="00D61F5E" w:rsidRDefault="00E16D2F">
            <w:pPr>
              <w:pStyle w:val="Domylnie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Zalecana literatura 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 podziale na literaturę podstawową i uzupełniającą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</w:p>
          <w:p w:rsidR="00E16D2F" w:rsidRPr="00D61F5E" w:rsidRDefault="00E16D2F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  <w:b/>
                <w:bCs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Literatura podstawowa</w:t>
            </w:r>
          </w:p>
          <w:p w:rsidR="00E16D2F" w:rsidRPr="00D61F5E" w:rsidRDefault="00E16D2F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B. Dymara,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Dziecko w świecie sztuki, Kraków, Impuls 2007.</w:t>
            </w:r>
          </w:p>
          <w:p w:rsidR="00E16D2F" w:rsidRPr="00D61F5E" w:rsidRDefault="00E16D2F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J. Kujawiński,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Rozwijanie aktywności twórczej uczniów klas początkowych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, WSiP, Warszawa 1990.</w:t>
            </w:r>
          </w:p>
          <w:p w:rsidR="00E16D2F" w:rsidRPr="00D61F5E" w:rsidRDefault="00E16D2F">
            <w:pPr>
              <w:pStyle w:val="western"/>
              <w:shd w:val="clear" w:color="auto" w:fill="FFFFFF"/>
              <w:spacing w:before="0" w:beforeAutospacing="0" w:after="0"/>
              <w:ind w:right="-45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J. Lewicka,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100 technik plastycznych,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"Nasza Księgarnia" , Warszawa 1969.</w:t>
            </w:r>
          </w:p>
          <w:p w:rsidR="00E16D2F" w:rsidRPr="00D61F5E" w:rsidRDefault="00E16D2F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K. Machejda-Kowalska,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 dziecięcej wyobraźni plastycznej,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1982.</w:t>
            </w:r>
          </w:p>
          <w:p w:rsidR="00E16D2F" w:rsidRPr="00D61F5E" w:rsidRDefault="00E16D2F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W. Pielasinska,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Ekspresja - jej wartość i potrzeba,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1983.</w:t>
            </w:r>
          </w:p>
          <w:p w:rsidR="00E16D2F" w:rsidRPr="00D61F5E" w:rsidRDefault="00E16D2F">
            <w:pPr>
              <w:pStyle w:val="western"/>
              <w:spacing w:before="0" w:beforeAutospacing="0" w:after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S. Popek (red.),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Metodyka zajęć plastycznych w klasach początkowych,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1987.</w:t>
            </w:r>
          </w:p>
          <w:p w:rsidR="00E16D2F" w:rsidRPr="00D61F5E" w:rsidRDefault="00E16D2F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S. Popek, red.,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Aktywność twórcza dzieci i młodzieży,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1988.</w:t>
            </w:r>
          </w:p>
          <w:p w:rsidR="00E16D2F" w:rsidRPr="00D61F5E" w:rsidRDefault="00E16D2F">
            <w:pPr>
              <w:pStyle w:val="western"/>
              <w:shd w:val="clear" w:color="auto" w:fill="FFFFFF"/>
              <w:spacing w:before="6" w:beforeAutospacing="0" w:after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S. Popek,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Analiza psychologiczna twórczości dzieci i młodzieży,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1985. </w:t>
            </w:r>
          </w:p>
          <w:p w:rsidR="00E16D2F" w:rsidRPr="00D61F5E" w:rsidRDefault="00E16D2F">
            <w:pPr>
              <w:pStyle w:val="NormalWeb"/>
              <w:spacing w:before="0" w:beforeAutospacing="0" w:after="0"/>
              <w:ind w:right="958"/>
              <w:rPr>
                <w:rFonts w:ascii="Times New Roman" w:cs="Times New Roman"/>
                <w:b/>
                <w:bCs/>
              </w:rPr>
            </w:pPr>
            <w:r w:rsidRPr="00D61F5E">
              <w:rPr>
                <w:rFonts w:ascii="Times New Roman" w:cs="Times New Roman"/>
                <w:b/>
                <w:bCs/>
                <w:sz w:val="22"/>
                <w:szCs w:val="22"/>
              </w:rPr>
              <w:t>Literatura uzupełniająca</w:t>
            </w:r>
          </w:p>
          <w:p w:rsidR="00E16D2F" w:rsidRPr="00D61F5E" w:rsidRDefault="00E16D2F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H. Brzoza,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Wielość sztuk - jedność sztuki,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1986.</w:t>
            </w:r>
          </w:p>
          <w:p w:rsidR="00E16D2F" w:rsidRPr="00D61F5E" w:rsidRDefault="00E16D2F">
            <w:pPr>
              <w:pStyle w:val="western"/>
              <w:spacing w:before="0" w:beforeAutospacing="0" w:after="0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Ernst Gombrich,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 sztuce,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"Arkady", Warszawa 1997.</w:t>
            </w:r>
          </w:p>
          <w:p w:rsidR="00E16D2F" w:rsidRPr="00D61F5E" w:rsidRDefault="00E16D2F">
            <w:pPr>
              <w:pStyle w:val="western"/>
              <w:spacing w:before="0" w:beforeAutospacing="0" w:after="0"/>
              <w:rPr>
                <w:rFonts w:ascii="Times New Roman" w:hAnsi="Times New Roman" w:cs="Times New Roman"/>
                <w:i/>
                <w:iCs/>
              </w:rPr>
            </w:pP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J. Kębłowski,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Dzieje sztuki polskiej,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"Arkady", Warszawa 1987.</w:t>
            </w:r>
          </w:p>
          <w:p w:rsidR="00E16D2F" w:rsidRPr="00D61F5E" w:rsidRDefault="00E16D2F">
            <w:pPr>
              <w:pStyle w:val="Domylnie"/>
              <w:jc w:val="center"/>
              <w:rPr>
                <w:rFonts w:ascii="Times New Roman" w:hAnsi="Times New Roman" w:cs="Times New Roman"/>
              </w:rPr>
            </w:pPr>
            <w:r w:rsidRPr="00D61F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Środki dydaktyczne: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 xml:space="preserve"> porfolia plastycznych prac dziecięcych, przeźrocza: </w:t>
            </w:r>
            <w:r w:rsidRPr="00D61F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Sztuka polska, Sztuka powszechna; </w:t>
            </w:r>
            <w:r w:rsidRPr="00D61F5E">
              <w:rPr>
                <w:rFonts w:ascii="Times New Roman" w:hAnsi="Times New Roman" w:cs="Times New Roman"/>
                <w:sz w:val="22"/>
                <w:szCs w:val="22"/>
              </w:rPr>
              <w:t>reprodukcje prac plastycznych, filmy dydaktyczne o sztuce i twórczości dziecięcej.</w:t>
            </w:r>
          </w:p>
        </w:tc>
      </w:tr>
    </w:tbl>
    <w:p w:rsidR="00E16D2F" w:rsidRPr="00D61F5E" w:rsidRDefault="00E16D2F">
      <w:pPr>
        <w:pStyle w:val="Domylnie"/>
        <w:spacing w:after="240"/>
        <w:rPr>
          <w:rFonts w:ascii="Times New Roman" w:hAnsi="Times New Roman" w:cs="Times New Roman"/>
          <w:b/>
          <w:bCs/>
          <w:sz w:val="22"/>
          <w:szCs w:val="22"/>
        </w:rPr>
      </w:pPr>
      <w:r w:rsidRPr="00D61F5E">
        <w:rPr>
          <w:rFonts w:ascii="Times New Roman" w:hAnsi="Times New Roman" w:cs="Times New Roman"/>
          <w:b/>
          <w:bCs/>
          <w:sz w:val="22"/>
          <w:szCs w:val="22"/>
        </w:rPr>
        <w:t xml:space="preserve">Informacje dodatkowe:Dodatkowe obowiązki prowadzącego wraz z szacowaną całkowitą liczbą godzin: </w:t>
      </w:r>
    </w:p>
    <w:p w:rsidR="00E16D2F" w:rsidRPr="00D61F5E" w:rsidRDefault="00E16D2F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</w:rPr>
      </w:pPr>
      <w:r w:rsidRPr="00D61F5E">
        <w:rPr>
          <w:rFonts w:ascii="Times New Roman" w:hAnsi="Times New Roman" w:cs="Times New Roman"/>
          <w:sz w:val="22"/>
          <w:szCs w:val="22"/>
        </w:rPr>
        <w:t>Konsultacje dla studentów – 2 godziny</w:t>
      </w:r>
    </w:p>
    <w:p w:rsidR="00E16D2F" w:rsidRPr="00D61F5E" w:rsidRDefault="00E16D2F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</w:rPr>
      </w:pPr>
      <w:r w:rsidRPr="00D61F5E">
        <w:rPr>
          <w:rFonts w:ascii="Times New Roman" w:hAnsi="Times New Roman" w:cs="Times New Roman"/>
          <w:sz w:val="22"/>
          <w:szCs w:val="22"/>
        </w:rPr>
        <w:t>Ocena prac projektowych i portfolio – 10 godzin;</w:t>
      </w:r>
    </w:p>
    <w:p w:rsidR="00E16D2F" w:rsidRPr="00D61F5E" w:rsidRDefault="00E16D2F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  <w:sz w:val="22"/>
          <w:szCs w:val="22"/>
        </w:rPr>
      </w:pPr>
      <w:r w:rsidRPr="00D61F5E">
        <w:rPr>
          <w:rFonts w:ascii="Times New Roman" w:hAnsi="Times New Roman" w:cs="Times New Roman"/>
          <w:sz w:val="22"/>
          <w:szCs w:val="22"/>
        </w:rPr>
        <w:t>Przygotowanie  i ocena  kolokwium – 5 godzin;</w:t>
      </w:r>
    </w:p>
    <w:p w:rsidR="00E16D2F" w:rsidRPr="00D61F5E" w:rsidRDefault="00E16D2F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</w:rPr>
      </w:pPr>
      <w:r w:rsidRPr="00D61F5E">
        <w:rPr>
          <w:rFonts w:ascii="Times New Roman" w:hAnsi="Times New Roman" w:cs="Times New Roman"/>
          <w:sz w:val="22"/>
          <w:szCs w:val="22"/>
        </w:rPr>
        <w:t>Organizacja i praca w czasie imprez otwartych dla dzieci i młodzieży  – 10 godzin;</w:t>
      </w:r>
    </w:p>
    <w:p w:rsidR="00E16D2F" w:rsidRPr="00D61F5E" w:rsidRDefault="00E16D2F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  <w:b/>
          <w:bCs/>
        </w:rPr>
      </w:pPr>
      <w:r w:rsidRPr="00D61F5E">
        <w:rPr>
          <w:rFonts w:ascii="Times New Roman" w:hAnsi="Times New Roman" w:cs="Times New Roman"/>
          <w:b/>
          <w:bCs/>
          <w:sz w:val="22"/>
          <w:szCs w:val="22"/>
        </w:rPr>
        <w:t>Łącznie:  27 godzin.</w:t>
      </w:r>
    </w:p>
    <w:p w:rsidR="00E16D2F" w:rsidRPr="00D61F5E" w:rsidRDefault="00E16D2F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0"/>
        <w:rPr>
          <w:rFonts w:ascii="Times New Roman" w:hAnsi="Times New Roman" w:cs="Times New Roman"/>
        </w:rPr>
      </w:pPr>
    </w:p>
    <w:sectPr w:rsidR="00E16D2F" w:rsidRPr="00D61F5E" w:rsidSect="000B4618">
      <w:footerReference w:type="default" r:id="rId7"/>
      <w:pgSz w:w="11906" w:h="16838"/>
      <w:pgMar w:top="1134" w:right="851" w:bottom="113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D2F" w:rsidRDefault="00E16D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16D2F" w:rsidRDefault="00E16D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D2F" w:rsidRDefault="00E16D2F">
    <w:pPr>
      <w:pStyle w:val="Footer"/>
      <w:ind w:right="360"/>
    </w:pPr>
  </w:p>
  <w:p w:rsidR="00E16D2F" w:rsidRDefault="00E16D2F">
    <w:pPr>
      <w:pStyle w:val="Footer"/>
    </w:pPr>
    <w:fldSimple w:instr="PAGE">
      <w:r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D2F" w:rsidRDefault="00E16D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16D2F" w:rsidRDefault="00E16D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54E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22653B9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2076E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3">
    <w:nsid w:val="51417A0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618"/>
    <w:rsid w:val="00064AF5"/>
    <w:rsid w:val="000B4618"/>
    <w:rsid w:val="000C4FF6"/>
    <w:rsid w:val="000D104D"/>
    <w:rsid w:val="000D2471"/>
    <w:rsid w:val="001537A3"/>
    <w:rsid w:val="001744C5"/>
    <w:rsid w:val="001B0302"/>
    <w:rsid w:val="00204300"/>
    <w:rsid w:val="00212781"/>
    <w:rsid w:val="0026322A"/>
    <w:rsid w:val="003D33C5"/>
    <w:rsid w:val="00406F91"/>
    <w:rsid w:val="004315B2"/>
    <w:rsid w:val="004B3485"/>
    <w:rsid w:val="004E4D1D"/>
    <w:rsid w:val="00540BCB"/>
    <w:rsid w:val="0057144B"/>
    <w:rsid w:val="00597229"/>
    <w:rsid w:val="005E57A5"/>
    <w:rsid w:val="00661B05"/>
    <w:rsid w:val="006659A1"/>
    <w:rsid w:val="006F45FD"/>
    <w:rsid w:val="00814120"/>
    <w:rsid w:val="008B2ED9"/>
    <w:rsid w:val="009212EF"/>
    <w:rsid w:val="00936026"/>
    <w:rsid w:val="009A3141"/>
    <w:rsid w:val="00A51613"/>
    <w:rsid w:val="00B41E29"/>
    <w:rsid w:val="00C94A9D"/>
    <w:rsid w:val="00CD10AC"/>
    <w:rsid w:val="00D21556"/>
    <w:rsid w:val="00D61F5E"/>
    <w:rsid w:val="00E1238A"/>
    <w:rsid w:val="00E13D7B"/>
    <w:rsid w:val="00E16D2F"/>
    <w:rsid w:val="00EC0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Signature" w:locked="1" w:semiHidden="0" w:uiPriority="0" w:unhideWhenUsed="0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781"/>
    <w:pPr>
      <w:tabs>
        <w:tab w:val="left" w:pos="708"/>
      </w:tabs>
      <w:suppressAutoHyphens/>
      <w:autoSpaceDE w:val="0"/>
    </w:pPr>
    <w:rPr>
      <w:rFonts w:ascii="Arial" w:hAnsi="Arial"/>
      <w:color w:val="000000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mylnie">
    <w:name w:val="Domyślnie"/>
    <w:uiPriority w:val="99"/>
    <w:rsid w:val="00212781"/>
    <w:pPr>
      <w:tabs>
        <w:tab w:val="left" w:pos="708"/>
      </w:tabs>
    </w:pPr>
    <w:rPr>
      <w:rFonts w:ascii="Arial" w:hAnsi="Arial"/>
      <w:sz w:val="24"/>
      <w:szCs w:val="24"/>
      <w:lang w:eastAsia="zh-CN"/>
    </w:rPr>
  </w:style>
  <w:style w:type="character" w:customStyle="1" w:styleId="WW8Num2z0">
    <w:name w:val="WW8Num2z0"/>
    <w:uiPriority w:val="99"/>
    <w:rsid w:val="00212781"/>
    <w:rPr>
      <w:b/>
    </w:rPr>
  </w:style>
  <w:style w:type="character" w:customStyle="1" w:styleId="WW8Num8z0">
    <w:name w:val="WW8Num8z0"/>
    <w:uiPriority w:val="99"/>
    <w:rsid w:val="00212781"/>
    <w:rPr>
      <w:color w:val="000000"/>
      <w:sz w:val="22"/>
    </w:rPr>
  </w:style>
  <w:style w:type="character" w:customStyle="1" w:styleId="WW8Num11z0">
    <w:name w:val="WW8Num11z0"/>
    <w:uiPriority w:val="99"/>
    <w:rsid w:val="00212781"/>
    <w:rPr>
      <w:b/>
    </w:rPr>
  </w:style>
  <w:style w:type="character" w:customStyle="1" w:styleId="WW8Num12z0">
    <w:name w:val="WW8Num12z0"/>
    <w:uiPriority w:val="99"/>
    <w:rsid w:val="00212781"/>
    <w:rPr>
      <w:rFonts w:ascii="Symbol" w:hAnsi="Symbol"/>
      <w:sz w:val="20"/>
    </w:rPr>
  </w:style>
  <w:style w:type="character" w:customStyle="1" w:styleId="WW8Num12z1">
    <w:name w:val="WW8Num12z1"/>
    <w:uiPriority w:val="99"/>
    <w:rsid w:val="00212781"/>
    <w:rPr>
      <w:rFonts w:ascii="Courier New" w:hAnsi="Courier New"/>
      <w:sz w:val="20"/>
    </w:rPr>
  </w:style>
  <w:style w:type="character" w:customStyle="1" w:styleId="WW8Num12z2">
    <w:name w:val="WW8Num12z2"/>
    <w:uiPriority w:val="99"/>
    <w:rsid w:val="00212781"/>
    <w:rPr>
      <w:rFonts w:ascii="Wingdings" w:hAnsi="Wingdings"/>
      <w:sz w:val="20"/>
    </w:rPr>
  </w:style>
  <w:style w:type="character" w:customStyle="1" w:styleId="TekstpodstawowywcityZnak">
    <w:name w:val="Tekst podstawowy wcięty Znak"/>
    <w:uiPriority w:val="99"/>
    <w:rsid w:val="00212781"/>
    <w:rPr>
      <w:rFonts w:ascii="Arial" w:hAnsi="Arial"/>
      <w:sz w:val="24"/>
    </w:rPr>
  </w:style>
  <w:style w:type="character" w:customStyle="1" w:styleId="Numerstron">
    <w:name w:val="Numer stron"/>
    <w:basedOn w:val="DefaultParagraphFont"/>
    <w:uiPriority w:val="99"/>
    <w:rsid w:val="00212781"/>
    <w:rPr>
      <w:rFonts w:ascii="Times New Roman" w:hAnsi="Times New Roman" w:cs="Times New Roman"/>
    </w:rPr>
  </w:style>
  <w:style w:type="character" w:customStyle="1" w:styleId="shorttext">
    <w:name w:val="short_text"/>
    <w:uiPriority w:val="99"/>
    <w:rsid w:val="00212781"/>
  </w:style>
  <w:style w:type="character" w:customStyle="1" w:styleId="hps">
    <w:name w:val="hps"/>
    <w:uiPriority w:val="99"/>
    <w:rsid w:val="00212781"/>
  </w:style>
  <w:style w:type="character" w:customStyle="1" w:styleId="note5">
    <w:name w:val="note5"/>
    <w:uiPriority w:val="99"/>
    <w:rsid w:val="00212781"/>
    <w:rPr>
      <w:color w:val="auto"/>
      <w:sz w:val="19"/>
    </w:rPr>
  </w:style>
  <w:style w:type="character" w:customStyle="1" w:styleId="TekstdymkaZnak">
    <w:name w:val="Tekst dymka Znak"/>
    <w:uiPriority w:val="99"/>
    <w:rsid w:val="00212781"/>
    <w:rPr>
      <w:rFonts w:ascii="Tahoma" w:hAnsi="Tahoma"/>
      <w:sz w:val="16"/>
    </w:rPr>
  </w:style>
  <w:style w:type="character" w:customStyle="1" w:styleId="Mocnowyrniony">
    <w:name w:val="Mocno wyróżniony"/>
    <w:uiPriority w:val="99"/>
    <w:rsid w:val="00212781"/>
    <w:rPr>
      <w:b/>
    </w:rPr>
  </w:style>
  <w:style w:type="character" w:customStyle="1" w:styleId="czeinternetowe">
    <w:name w:val="Łącze internetowe"/>
    <w:uiPriority w:val="99"/>
    <w:rsid w:val="00212781"/>
    <w:rPr>
      <w:color w:val="000080"/>
      <w:u w:val="single"/>
      <w:lang w:val="pl-PL" w:eastAsia="pl-PL"/>
    </w:rPr>
  </w:style>
  <w:style w:type="character" w:customStyle="1" w:styleId="Znakinumeracji">
    <w:name w:val="Znaki numeracji"/>
    <w:uiPriority w:val="99"/>
    <w:rsid w:val="00212781"/>
  </w:style>
  <w:style w:type="paragraph" w:styleId="Header">
    <w:name w:val="header"/>
    <w:basedOn w:val="Domylnie"/>
    <w:next w:val="Tretekstu"/>
    <w:link w:val="HeaderChar"/>
    <w:uiPriority w:val="99"/>
    <w:rsid w:val="00212781"/>
    <w:pPr>
      <w:keepNext/>
      <w:spacing w:before="240" w:after="120"/>
    </w:pPr>
    <w:rPr>
      <w:rFonts w:eastAsia="SimSun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12781"/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Tretekstu">
    <w:name w:val="Treść tekstu"/>
    <w:basedOn w:val="Domylnie"/>
    <w:uiPriority w:val="99"/>
    <w:rsid w:val="00212781"/>
    <w:pPr>
      <w:spacing w:after="120"/>
    </w:pPr>
  </w:style>
  <w:style w:type="paragraph" w:styleId="List">
    <w:name w:val="List"/>
    <w:basedOn w:val="Tretekstu"/>
    <w:uiPriority w:val="99"/>
    <w:rsid w:val="00212781"/>
    <w:rPr>
      <w:rFonts w:ascii="Mangal" w:hAnsi="Mangal" w:cs="Mangal"/>
    </w:rPr>
  </w:style>
  <w:style w:type="paragraph" w:styleId="Signature">
    <w:name w:val="Signature"/>
    <w:basedOn w:val="Domylnie"/>
    <w:link w:val="SignatureChar"/>
    <w:uiPriority w:val="99"/>
    <w:rsid w:val="00212781"/>
    <w:pPr>
      <w:suppressLineNumbers/>
      <w:spacing w:before="120" w:after="120"/>
    </w:pPr>
    <w:rPr>
      <w:rFonts w:ascii="Mangal" w:hAnsi="Mangal" w:cs="Mangal"/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212781"/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Indeks">
    <w:name w:val="Indeks"/>
    <w:basedOn w:val="Domylnie"/>
    <w:uiPriority w:val="99"/>
    <w:rsid w:val="00212781"/>
    <w:pPr>
      <w:suppressLineNumbers/>
    </w:pPr>
    <w:rPr>
      <w:rFonts w:ascii="Mangal" w:hAnsi="Mangal" w:cs="Mangal"/>
    </w:rPr>
  </w:style>
  <w:style w:type="paragraph" w:customStyle="1" w:styleId="Wcicietekstu">
    <w:name w:val="Wcięcie tekstu"/>
    <w:basedOn w:val="Domylnie"/>
    <w:uiPriority w:val="99"/>
    <w:rsid w:val="00212781"/>
    <w:pPr>
      <w:spacing w:after="120"/>
      <w:ind w:left="283"/>
    </w:pPr>
  </w:style>
  <w:style w:type="paragraph" w:styleId="Footer">
    <w:name w:val="footer"/>
    <w:basedOn w:val="Domylnie"/>
    <w:link w:val="FooterChar"/>
    <w:uiPriority w:val="99"/>
    <w:rsid w:val="002127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2781"/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Nagwek1">
    <w:name w:val="Nagłówek1"/>
    <w:basedOn w:val="Domylnie"/>
    <w:uiPriority w:val="99"/>
    <w:rsid w:val="00212781"/>
    <w:pPr>
      <w:tabs>
        <w:tab w:val="center" w:pos="4536"/>
        <w:tab w:val="right" w:pos="9072"/>
      </w:tabs>
    </w:pPr>
  </w:style>
  <w:style w:type="paragraph" w:styleId="BalloonText">
    <w:name w:val="Balloon Text"/>
    <w:basedOn w:val="Domylnie"/>
    <w:link w:val="BalloonTextChar"/>
    <w:uiPriority w:val="99"/>
    <w:semiHidden/>
    <w:rsid w:val="002127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12781"/>
    <w:rPr>
      <w:rFonts w:ascii="Times New Roman" w:hAnsi="Times New Roman" w:cs="Times New Roman"/>
      <w:color w:val="000000"/>
      <w:sz w:val="2"/>
      <w:szCs w:val="2"/>
      <w:lang w:eastAsia="zh-CN"/>
    </w:rPr>
  </w:style>
  <w:style w:type="paragraph" w:customStyle="1" w:styleId="Akapitzlist">
    <w:name w:val="Akapit z listą"/>
    <w:basedOn w:val="Domylnie"/>
    <w:uiPriority w:val="99"/>
    <w:rsid w:val="0021278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Domylnie"/>
    <w:uiPriority w:val="99"/>
    <w:rsid w:val="00212781"/>
    <w:pPr>
      <w:suppressLineNumbers/>
    </w:pPr>
  </w:style>
  <w:style w:type="paragraph" w:customStyle="1" w:styleId="Nagwektabeli">
    <w:name w:val="Nagłówek tabeli"/>
    <w:basedOn w:val="Zawartotabeli"/>
    <w:uiPriority w:val="99"/>
    <w:rsid w:val="00212781"/>
    <w:pPr>
      <w:jc w:val="center"/>
    </w:pPr>
    <w:rPr>
      <w:b/>
      <w:bCs/>
    </w:rPr>
  </w:style>
  <w:style w:type="paragraph" w:customStyle="1" w:styleId="Zawartoramki">
    <w:name w:val="Zawartość ramki"/>
    <w:basedOn w:val="Tretekstu"/>
    <w:uiPriority w:val="99"/>
    <w:rsid w:val="00212781"/>
  </w:style>
  <w:style w:type="character" w:customStyle="1" w:styleId="Heading5Char">
    <w:name w:val="Heading 5 Char"/>
    <w:basedOn w:val="DefaultParagraphFont"/>
    <w:uiPriority w:val="99"/>
    <w:rsid w:val="00212781"/>
    <w:rPr>
      <w:rFonts w:ascii="Times New Roman" w:hAnsi="Times New Roman" w:cs="Times New Roman"/>
      <w:b/>
      <w:bCs/>
      <w:i/>
      <w:iCs/>
      <w:color w:val="000000"/>
      <w:sz w:val="26"/>
      <w:szCs w:val="26"/>
      <w:lang w:eastAsia="zh-CN"/>
    </w:rPr>
  </w:style>
  <w:style w:type="paragraph" w:styleId="NormalWeb">
    <w:name w:val="Normal (Web)"/>
    <w:basedOn w:val="Normal"/>
    <w:uiPriority w:val="99"/>
    <w:rsid w:val="00212781"/>
    <w:pPr>
      <w:tabs>
        <w:tab w:val="clear" w:pos="708"/>
      </w:tabs>
      <w:suppressAutoHyphens w:val="0"/>
      <w:autoSpaceDE/>
      <w:spacing w:before="100" w:beforeAutospacing="1" w:after="119"/>
    </w:pPr>
    <w:rPr>
      <w:rFonts w:ascii="Arial Unicode MS" w:hAnsi="Times New Roman" w:cs="Arial Unicode MS"/>
      <w:lang w:eastAsia="pl-PL"/>
    </w:rPr>
  </w:style>
  <w:style w:type="paragraph" w:customStyle="1" w:styleId="western">
    <w:name w:val="western"/>
    <w:basedOn w:val="Normal"/>
    <w:uiPriority w:val="99"/>
    <w:rsid w:val="00212781"/>
    <w:pPr>
      <w:tabs>
        <w:tab w:val="clear" w:pos="708"/>
      </w:tabs>
      <w:suppressAutoHyphens w:val="0"/>
      <w:autoSpaceDE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1105</Words>
  <Characters>6633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Efekty kształcenia (EK) dla przedmiotu</dc:title>
  <dc:subject/>
  <dc:creator>Jerzy Skrzyszewski</dc:creator>
  <cp:keywords/>
  <dc:description/>
  <cp:lastModifiedBy>Asia</cp:lastModifiedBy>
  <cp:revision>2</cp:revision>
  <cp:lastPrinted>2012-11-04T11:37:00Z</cp:lastPrinted>
  <dcterms:created xsi:type="dcterms:W3CDTF">2012-11-06T20:02:00Z</dcterms:created>
  <dcterms:modified xsi:type="dcterms:W3CDTF">2012-11-06T20:02:00Z</dcterms:modified>
</cp:coreProperties>
</file>