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B" w:rsidRDefault="0010053B" w:rsidP="0010053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10053B" w:rsidRDefault="0010053B" w:rsidP="0010053B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10053B" w:rsidRDefault="0010053B" w:rsidP="0010053B">
      <w:pPr>
        <w:ind w:left="5380"/>
        <w:rPr>
          <w:rFonts w:cs="Times New Roman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</w:t>
      </w:r>
      <w:r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10053B" w:rsidRDefault="0010053B" w:rsidP="0010053B">
      <w:pPr>
        <w:ind w:left="5380"/>
        <w:rPr>
          <w:rFonts w:cs="Times New Roman"/>
          <w:bCs/>
          <w:i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>im. Stanisława Pigonia w Krośnie</w:t>
      </w:r>
    </w:p>
    <w:p w:rsidR="0010053B" w:rsidRDefault="0010053B" w:rsidP="0010053B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>
        <w:rPr>
          <w:rFonts w:cs="Times New Roman"/>
          <w:bCs/>
          <w:i/>
          <w:sz w:val="18"/>
          <w:szCs w:val="18"/>
        </w:rPr>
        <w:t xml:space="preserve">   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941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  <w:gridCol w:w="236"/>
      </w:tblGrid>
      <w:tr w:rsidR="00AD2C7F" w:rsidRPr="00B33361" w:rsidTr="003325BB">
        <w:trPr>
          <w:trHeight w:val="397"/>
        </w:trPr>
        <w:tc>
          <w:tcPr>
            <w:tcW w:w="2977" w:type="dxa"/>
            <w:shd w:val="clear" w:color="auto" w:fill="D9D9D9"/>
          </w:tcPr>
          <w:p w:rsidR="00AD2C7F" w:rsidRPr="007B4475" w:rsidRDefault="00AD2C7F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AD2C7F" w:rsidRPr="007B4475" w:rsidRDefault="00AD2C7F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</w:tcPr>
          <w:p w:rsidR="00AD2C7F" w:rsidRPr="005A0984" w:rsidRDefault="00AD2C7F" w:rsidP="005A0984">
            <w:pPr>
              <w:spacing w:before="60" w:after="60"/>
              <w:rPr>
                <w:b/>
              </w:rPr>
            </w:pPr>
            <w:r w:rsidRPr="005A0984">
              <w:rPr>
                <w:b/>
                <w:sz w:val="22"/>
                <w:szCs w:val="22"/>
              </w:rPr>
              <w:t xml:space="preserve">Zachowania graczy na rynkach finansowych     </w:t>
            </w:r>
            <w:r w:rsidR="003325BB">
              <w:rPr>
                <w:b/>
                <w:sz w:val="22"/>
                <w:szCs w:val="22"/>
              </w:rPr>
              <w:t>(</w:t>
            </w:r>
            <w:r w:rsidRPr="005A0984">
              <w:rPr>
                <w:b/>
                <w:sz w:val="22"/>
                <w:szCs w:val="22"/>
              </w:rPr>
              <w:t>Z _11</w:t>
            </w:r>
            <w:r w:rsidR="005A0984" w:rsidRPr="005A0984">
              <w:rPr>
                <w:b/>
                <w:sz w:val="22"/>
                <w:szCs w:val="22"/>
              </w:rPr>
              <w:t>D2</w:t>
            </w:r>
            <w:r w:rsidR="003325B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6" w:type="dxa"/>
            <w:vAlign w:val="center"/>
          </w:tcPr>
          <w:p w:rsidR="00AD2C7F" w:rsidRPr="00B33361" w:rsidRDefault="00AD2C7F" w:rsidP="00081952">
            <w:pPr>
              <w:spacing w:before="60" w:after="60"/>
            </w:pPr>
          </w:p>
        </w:tc>
      </w:tr>
      <w:tr w:rsidR="00AD2C7F" w:rsidRPr="00AD2C7F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D2C7F" w:rsidRPr="007B4475" w:rsidRDefault="00AD2C7F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</w:tcPr>
          <w:p w:rsidR="00AD2C7F" w:rsidRPr="00F0568D" w:rsidRDefault="00AD2C7F" w:rsidP="00333E6D">
            <w:pPr>
              <w:spacing w:before="60" w:after="60"/>
              <w:rPr>
                <w:color w:val="FF0000"/>
                <w:lang w:val="en-US"/>
              </w:rPr>
            </w:pPr>
            <w:r w:rsidRPr="00F0568D">
              <w:rPr>
                <w:color w:val="222222"/>
                <w:sz w:val="22"/>
                <w:szCs w:val="22"/>
              </w:rPr>
              <w:t>Behavior of players in financial markets</w:t>
            </w:r>
          </w:p>
        </w:tc>
        <w:tc>
          <w:tcPr>
            <w:tcW w:w="236" w:type="dxa"/>
            <w:vAlign w:val="center"/>
          </w:tcPr>
          <w:p w:rsidR="00AD2C7F" w:rsidRPr="00AD2C7F" w:rsidRDefault="00AD2C7F" w:rsidP="00081952">
            <w:pPr>
              <w:spacing w:before="60" w:after="60"/>
              <w:rPr>
                <w:lang w:val="en-US"/>
              </w:rPr>
            </w:pPr>
          </w:p>
        </w:tc>
      </w:tr>
      <w:tr w:rsidR="00AD2C7F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AD2C7F" w:rsidRPr="007B4475" w:rsidRDefault="00AD2C7F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</w:tcPr>
          <w:p w:rsidR="00AD2C7F" w:rsidRPr="00F0568D" w:rsidRDefault="00AD2C7F" w:rsidP="00333E6D">
            <w:pPr>
              <w:spacing w:before="60" w:after="60"/>
            </w:pPr>
            <w:r w:rsidRPr="00F0568D">
              <w:rPr>
                <w:sz w:val="22"/>
                <w:szCs w:val="22"/>
              </w:rPr>
              <w:t>Zarządzanie</w:t>
            </w:r>
          </w:p>
        </w:tc>
        <w:tc>
          <w:tcPr>
            <w:tcW w:w="236" w:type="dxa"/>
            <w:vAlign w:val="center"/>
          </w:tcPr>
          <w:p w:rsidR="00AD2C7F" w:rsidRPr="00B33361" w:rsidRDefault="00AD2C7F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</w:tcPr>
          <w:p w:rsidR="005D26BC" w:rsidRPr="00CA01C8" w:rsidRDefault="005A0984" w:rsidP="0000122E">
            <w:pPr>
              <w:snapToGrid w:val="0"/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D066A5">
              <w:rPr>
                <w:sz w:val="22"/>
                <w:szCs w:val="22"/>
              </w:rPr>
              <w:t>tudia pierwszego stopnia</w:t>
            </w:r>
            <w:r w:rsidR="003325BB">
              <w:rPr>
                <w:sz w:val="22"/>
                <w:szCs w:val="22"/>
              </w:rPr>
              <w:t xml:space="preserve"> (licencjackie)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</w:tcPr>
          <w:p w:rsidR="005D26BC" w:rsidRPr="00CA01C8" w:rsidRDefault="00D066A5" w:rsidP="005A0984">
            <w:pPr>
              <w:spacing w:before="60" w:after="60"/>
            </w:pPr>
            <w:r w:rsidRPr="00CA01C8">
              <w:rPr>
                <w:sz w:val="22"/>
                <w:szCs w:val="22"/>
              </w:rPr>
              <w:t xml:space="preserve">praktyczny 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before="60" w:after="60"/>
            </w:pPr>
            <w:r w:rsidRPr="00CA01C8">
              <w:rPr>
                <w:sz w:val="22"/>
                <w:szCs w:val="22"/>
              </w:rPr>
              <w:t>studia stacjonarne / studia niestacjonarne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</w:tcPr>
          <w:p w:rsidR="005D26BC" w:rsidRPr="00CA01C8" w:rsidRDefault="005A0984" w:rsidP="0000122E">
            <w:pPr>
              <w:spacing w:after="6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</w:tcPr>
          <w:p w:rsidR="005D26BC" w:rsidRPr="00CA01C8" w:rsidRDefault="00D066A5" w:rsidP="0000122E">
            <w:pPr>
              <w:spacing w:after="60"/>
            </w:pPr>
            <w:r>
              <w:rPr>
                <w:sz w:val="22"/>
                <w:szCs w:val="22"/>
              </w:rPr>
              <w:t>polski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</w:tcPr>
          <w:p w:rsidR="005D26BC" w:rsidRPr="00CA01C8" w:rsidRDefault="005A0984" w:rsidP="0000122E">
            <w:pPr>
              <w:spacing w:before="60" w:after="60"/>
            </w:pPr>
            <w:r>
              <w:rPr>
                <w:sz w:val="22"/>
                <w:szCs w:val="22"/>
              </w:rPr>
              <w:t>od 2019/2020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</w:tcPr>
          <w:p w:rsidR="005D26BC" w:rsidRPr="00B33361" w:rsidRDefault="0001550D" w:rsidP="00081952">
            <w:pPr>
              <w:spacing w:before="60" w:after="60"/>
            </w:pPr>
            <w:r>
              <w:t>6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  <w:tr w:rsidR="005D26BC" w:rsidRPr="00B33361" w:rsidTr="003325BB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5D26BC" w:rsidRPr="007B4475" w:rsidRDefault="005D26BC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</w:tcPr>
          <w:p w:rsidR="005D26BC" w:rsidRPr="00B33361" w:rsidRDefault="003325BB" w:rsidP="003407A4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3407A4" w:rsidRPr="00CA01C8">
              <w:rPr>
                <w:sz w:val="22"/>
                <w:szCs w:val="22"/>
              </w:rPr>
              <w:t xml:space="preserve">gr </w:t>
            </w:r>
            <w:r w:rsidR="003407A4">
              <w:rPr>
                <w:sz w:val="22"/>
                <w:szCs w:val="22"/>
              </w:rPr>
              <w:t>Waldemar Balcerzak</w:t>
            </w:r>
          </w:p>
        </w:tc>
        <w:tc>
          <w:tcPr>
            <w:tcW w:w="236" w:type="dxa"/>
            <w:vAlign w:val="center"/>
          </w:tcPr>
          <w:p w:rsidR="005D26BC" w:rsidRPr="00B33361" w:rsidRDefault="005D26BC" w:rsidP="00081952">
            <w:pPr>
              <w:spacing w:before="60" w:after="60"/>
            </w:pP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9045C6" w:rsidP="00297DB5">
            <w:pPr>
              <w:spacing w:before="60" w:after="60"/>
            </w:pPr>
            <w:r>
              <w:rPr>
                <w:sz w:val="22"/>
                <w:szCs w:val="22"/>
              </w:rPr>
              <w:t>Z</w:t>
            </w:r>
            <w:r w:rsidRPr="00F0568D">
              <w:rPr>
                <w:sz w:val="22"/>
                <w:szCs w:val="22"/>
              </w:rPr>
              <w:t>asad</w:t>
            </w:r>
            <w:r>
              <w:rPr>
                <w:sz w:val="22"/>
                <w:szCs w:val="22"/>
              </w:rPr>
              <w:t>y</w:t>
            </w:r>
            <w:r w:rsidRPr="00F0568D">
              <w:rPr>
                <w:sz w:val="22"/>
                <w:szCs w:val="22"/>
              </w:rPr>
              <w:t xml:space="preserve"> inwestowania oraz </w:t>
            </w:r>
            <w:r>
              <w:rPr>
                <w:sz w:val="22"/>
                <w:szCs w:val="22"/>
              </w:rPr>
              <w:t>zachowania i narzędzi stosowane</w:t>
            </w:r>
            <w:r w:rsidRPr="00F0568D">
              <w:rPr>
                <w:sz w:val="22"/>
                <w:szCs w:val="22"/>
              </w:rPr>
              <w:t xml:space="preserve"> przez uczestników rynku finansowego, ze szczególnym uwzględnieniem rynku papierów wartościowych.  </w:t>
            </w:r>
            <w:r w:rsidR="00297DB5">
              <w:rPr>
                <w:sz w:val="22"/>
                <w:szCs w:val="22"/>
              </w:rP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C96CC7" w:rsidRDefault="00C96CC7" w:rsidP="00C96CC7">
            <w:pPr>
              <w:spacing w:before="60" w:after="60"/>
            </w:pPr>
            <w:r>
              <w:rPr>
                <w:sz w:val="22"/>
                <w:szCs w:val="22"/>
              </w:rPr>
              <w:t xml:space="preserve">studia stacjonarne - wykład 15 h, ćw. warsztatowe 15 h </w:t>
            </w:r>
          </w:p>
          <w:p w:rsidR="00C96CC7" w:rsidRDefault="00C96CC7" w:rsidP="00C96CC7">
            <w:pPr>
              <w:spacing w:before="60" w:after="60"/>
            </w:pPr>
            <w:r>
              <w:rPr>
                <w:sz w:val="22"/>
                <w:szCs w:val="22"/>
              </w:rPr>
              <w:t>studia niestacjonarne - wykład 10 h, ćw. warsztatowe 10 h</w:t>
            </w:r>
          </w:p>
          <w:p w:rsidR="00221210" w:rsidRPr="00B33361" w:rsidRDefault="00221210" w:rsidP="00081952">
            <w:pPr>
              <w:spacing w:before="60" w:after="60"/>
            </w:pP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081952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_K_W01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435934" w:rsidRDefault="008A14FE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Zna rodzaje więzi społecznych i typowe zachowania organizacyjne oraz rządzące nimi prawidłowości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K_W08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lastRenderedPageBreak/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_K_W02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435934" w:rsidRDefault="008A14FE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Zna i interpretuje podstawowe przepisy prawa regulujące funkcjonowaniem różnych typów organizacji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Z_11EF_K_W02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_K_W03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435934" w:rsidRDefault="008A14FE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Zna źródła pozyskiwania danych służących zarządzaniu organizacją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K_W17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_K_U01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435934" w:rsidRDefault="008A14FE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Dokonywania obserwacji zjawisk i procesów w organizacji oraz ich opisu, analizy i interpretacji, stosując do tego podstawowe ujęcia teoretyczne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K_U03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_K_U02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435934" w:rsidRDefault="008A14FE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Użycia odpowiednich metod i narzędzi do opisu i analizy problemów i obszarów działalności przedsiębiorstwa lub instytucji publicznej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K_U08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8A14FE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5A0984">
            <w:pPr>
              <w:autoSpaceDE w:val="0"/>
              <w:autoSpaceDN w:val="0"/>
              <w:adjustRightInd w:val="0"/>
              <w:jc w:val="center"/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</w:t>
            </w:r>
            <w:r w:rsidRPr="00F0568D">
              <w:rPr>
                <w:sz w:val="22"/>
                <w:szCs w:val="22"/>
              </w:rPr>
              <w:t>K_U03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A412E5" w:rsidRDefault="008A14FE" w:rsidP="00333E6D">
            <w:pPr>
              <w:rPr>
                <w:rFonts w:eastAsia="Arial,Bold"/>
              </w:rPr>
            </w:pPr>
            <w:r w:rsidRPr="00A412E5">
              <w:rPr>
                <w:rFonts w:eastAsia="Arial,Bold"/>
                <w:sz w:val="22"/>
                <w:szCs w:val="22"/>
              </w:rPr>
              <w:t>Posługiwania się przepisami prawa oraz systemami znormalizowanymi (np. w obszarze rachunkowości, kodeksu pracy, bhp, systemu zarządzania jakością, systemu wynagradzania itp.) w celu uzasadniania konkretnych działań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14FE" w:rsidRPr="00F0568D" w:rsidRDefault="008A14FE" w:rsidP="00333E6D">
            <w:pPr>
              <w:autoSpaceDE w:val="0"/>
              <w:autoSpaceDN w:val="0"/>
              <w:adjustRightInd w:val="0"/>
              <w:jc w:val="center"/>
            </w:pPr>
            <w:r w:rsidRPr="00F0568D">
              <w:rPr>
                <w:sz w:val="22"/>
                <w:szCs w:val="22"/>
              </w:rPr>
              <w:t>K_U12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4FE" w:rsidRDefault="008A14FE" w:rsidP="004844EB">
            <w:pPr>
              <w:spacing w:before="60" w:after="60"/>
            </w:pPr>
            <w:r>
              <w:t>wykład,</w:t>
            </w:r>
          </w:p>
          <w:p w:rsidR="008A14FE" w:rsidRPr="00B33361" w:rsidRDefault="008A14FE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8A14FE" w:rsidRPr="00B33361" w:rsidRDefault="008A14FE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A96B39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6B39" w:rsidRPr="00F0568D" w:rsidRDefault="00A96B39" w:rsidP="005A0984">
            <w:pPr>
              <w:autoSpaceDE w:val="0"/>
              <w:autoSpaceDN w:val="0"/>
              <w:adjustRightInd w:val="0"/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_K_U04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6B39" w:rsidRPr="00435934" w:rsidRDefault="00A96B39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Przewidywania typowych zachowań rynku, analizowania przyczyn i potencjalnych skutków zmian z punktu widzenia organizacji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96B39" w:rsidRPr="00F0568D" w:rsidRDefault="00A96B39" w:rsidP="00333E6D">
            <w:pPr>
              <w:autoSpaceDE w:val="0"/>
              <w:autoSpaceDN w:val="0"/>
              <w:adjustRightInd w:val="0"/>
              <w:jc w:val="center"/>
            </w:pPr>
            <w:r w:rsidRPr="00F0568D">
              <w:rPr>
                <w:sz w:val="22"/>
                <w:szCs w:val="22"/>
              </w:rPr>
              <w:t>K_U21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6B39" w:rsidRDefault="00A96B39" w:rsidP="004844EB">
            <w:pPr>
              <w:spacing w:before="60" w:after="60"/>
            </w:pPr>
            <w:r>
              <w:t>wykład,</w:t>
            </w:r>
          </w:p>
          <w:p w:rsidR="00A96B39" w:rsidRPr="00B33361" w:rsidRDefault="00A96B39" w:rsidP="004844EB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96B39" w:rsidRPr="00B33361" w:rsidRDefault="00A96B39" w:rsidP="00081952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66D07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_K_K01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435934" w:rsidRDefault="00366D07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 xml:space="preserve">Zdaje sobie sprawę z konieczności ciągłego doskonalenia w zakresie zwiększania własnych kompetencji, wiedzy, postaw i zachowań, poprzez naukę przez całe życie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K_K01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D07" w:rsidRDefault="00366D07" w:rsidP="00333E6D">
            <w:pPr>
              <w:spacing w:before="60" w:after="60"/>
            </w:pPr>
            <w:r>
              <w:t>wykład,</w:t>
            </w:r>
          </w:p>
          <w:p w:rsidR="00366D07" w:rsidRPr="00B33361" w:rsidRDefault="00366D07" w:rsidP="00333E6D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66D07" w:rsidRPr="00B33361" w:rsidRDefault="00366D07" w:rsidP="00333E6D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66D07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_K_K02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435934" w:rsidRDefault="00366D07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Podejmuje się nowych coraz bardziej odpowiedzialnych zadań z zachowaniem postawy etycznej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K_K04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D07" w:rsidRDefault="00366D07" w:rsidP="00333E6D">
            <w:pPr>
              <w:spacing w:before="60" w:after="60"/>
            </w:pPr>
            <w:r>
              <w:t>wykład,</w:t>
            </w:r>
          </w:p>
          <w:p w:rsidR="00366D07" w:rsidRPr="00B33361" w:rsidRDefault="00366D07" w:rsidP="00333E6D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 xml:space="preserve">, </w:t>
            </w:r>
            <w:r>
              <w:lastRenderedPageBreak/>
              <w:t>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66D07" w:rsidRPr="00B33361" w:rsidRDefault="00366D07" w:rsidP="00333E6D">
            <w:pPr>
              <w:spacing w:before="60" w:after="60"/>
            </w:pPr>
            <w:r>
              <w:rPr>
                <w:rFonts w:eastAsia="Arial,Bold"/>
              </w:rPr>
              <w:lastRenderedPageBreak/>
              <w:t xml:space="preserve">Referat. Prezentacja multimedialna na </w:t>
            </w:r>
            <w:r>
              <w:rPr>
                <w:rFonts w:eastAsia="Arial,Bold"/>
              </w:rPr>
              <w:lastRenderedPageBreak/>
              <w:t>zadany temat</w:t>
            </w:r>
          </w:p>
        </w:tc>
      </w:tr>
      <w:tr w:rsidR="00366D07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lastRenderedPageBreak/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_K_K03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435934" w:rsidRDefault="00366D07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Potrafi samodzielnie uzupełniać i doskonalić nabytą wiedzę i umiejętności, jest świadomy swoich niedostatków, identyfikuje możliwości wynikające z uzupełnienia braków, a także możliwości i źródła służące uzupełnieniu wiedzy i umiejętności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K_K11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D07" w:rsidRDefault="00366D07" w:rsidP="00333E6D">
            <w:pPr>
              <w:spacing w:before="60" w:after="60"/>
            </w:pPr>
            <w:r>
              <w:t>wykład,</w:t>
            </w:r>
          </w:p>
          <w:p w:rsidR="00366D07" w:rsidRPr="00B33361" w:rsidRDefault="00366D07" w:rsidP="00333E6D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66D07" w:rsidRPr="00B33361" w:rsidRDefault="00366D07" w:rsidP="00333E6D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66D07" w:rsidRPr="00B33361" w:rsidTr="00081952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5A0984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Z_11</w:t>
            </w:r>
            <w:r w:rsidR="005A0984">
              <w:rPr>
                <w:rFonts w:eastAsia="Arial,Bold"/>
                <w:sz w:val="22"/>
                <w:szCs w:val="22"/>
              </w:rPr>
              <w:t>D2</w:t>
            </w:r>
            <w:r w:rsidRPr="00F0568D">
              <w:rPr>
                <w:rFonts w:eastAsia="Arial,Bold"/>
                <w:sz w:val="22"/>
                <w:szCs w:val="22"/>
              </w:rPr>
              <w:t>_K_K04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435934" w:rsidRDefault="00366D07" w:rsidP="00333E6D">
            <w:pPr>
              <w:rPr>
                <w:rFonts w:eastAsia="Arial,Bold"/>
              </w:rPr>
            </w:pPr>
            <w:r w:rsidRPr="00435934">
              <w:rPr>
                <w:rFonts w:eastAsia="Arial,Bold"/>
              </w:rPr>
              <w:t>Działa i myśli w sposób przedsiębiorczy. Zna i potrafi stosować uwarunkowania ekonomiczno-prawne do prowadzenia działalności gospodarczej (zarówno indywidualnej, jak i innych form organizacyjno-prawnych), w kontekście pracy na ich rzecz, jak i świadczonych usług doradczych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6D07" w:rsidRPr="00F0568D" w:rsidRDefault="00366D07" w:rsidP="00333E6D">
            <w:pPr>
              <w:jc w:val="center"/>
              <w:rPr>
                <w:rFonts w:eastAsia="Arial,Bold"/>
              </w:rPr>
            </w:pPr>
            <w:r w:rsidRPr="00F0568D">
              <w:rPr>
                <w:rFonts w:eastAsia="Arial,Bold"/>
                <w:sz w:val="22"/>
                <w:szCs w:val="22"/>
              </w:rPr>
              <w:t>K_K12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D07" w:rsidRDefault="00366D07" w:rsidP="00333E6D">
            <w:pPr>
              <w:spacing w:before="60" w:after="60"/>
            </w:pPr>
            <w:r>
              <w:t>wykład,</w:t>
            </w:r>
          </w:p>
          <w:p w:rsidR="00366D07" w:rsidRPr="00B33361" w:rsidRDefault="00366D07" w:rsidP="00333E6D">
            <w:pPr>
              <w:spacing w:before="60" w:after="60"/>
            </w:pPr>
            <w:r>
              <w:t xml:space="preserve">ćwiczenia </w:t>
            </w:r>
            <w:proofErr w:type="spellStart"/>
            <w:r>
              <w:t>audytoryjneprezentacja</w:t>
            </w:r>
            <w:proofErr w:type="spellEnd"/>
            <w:r>
              <w:t>, dyskusja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66D07" w:rsidRPr="00B33361" w:rsidRDefault="00366D07" w:rsidP="00333E6D">
            <w:pPr>
              <w:spacing w:before="60" w:after="60"/>
            </w:pPr>
            <w:r>
              <w:rPr>
                <w:rFonts w:eastAsia="Arial,Bold"/>
              </w:rPr>
              <w:t>Referat. Prezentacja multimedialna na zadany temat</w:t>
            </w:r>
          </w:p>
        </w:tc>
      </w:tr>
      <w:tr w:rsidR="00366D07" w:rsidRPr="00B33361" w:rsidTr="00081952">
        <w:tc>
          <w:tcPr>
            <w:tcW w:w="9180" w:type="dxa"/>
            <w:gridSpan w:val="8"/>
            <w:shd w:val="clear" w:color="auto" w:fill="D9D9D9"/>
          </w:tcPr>
          <w:p w:rsidR="00366D07" w:rsidRPr="00237FA3" w:rsidRDefault="00366D07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F46AF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F46AF0" w:rsidRPr="002057B8" w:rsidRDefault="00F46AF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46AF0" w:rsidRPr="00FA12A9" w:rsidRDefault="005A0984" w:rsidP="00333E6D">
            <w:pPr>
              <w:spacing w:before="60" w:after="6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F46AF0" w:rsidRDefault="00F46AF0" w:rsidP="00333E6D">
            <w:pPr>
              <w:spacing w:before="60" w:after="60"/>
              <w:ind w:left="113" w:right="113"/>
            </w:pPr>
            <w:r>
              <w:rPr>
                <w:sz w:val="22"/>
                <w:szCs w:val="22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F46AF0" w:rsidRPr="007C4E3F" w:rsidRDefault="00F46AF0" w:rsidP="00333E6D">
            <w:pPr>
              <w:spacing w:before="60" w:after="60"/>
              <w:ind w:left="113" w:right="113"/>
            </w:pPr>
            <w:r>
              <w:rPr>
                <w:sz w:val="22"/>
                <w:szCs w:val="22"/>
              </w:rPr>
              <w:t>Niestacjonarne</w:t>
            </w:r>
          </w:p>
        </w:tc>
      </w:tr>
      <w:tr w:rsidR="00F46AF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F46AF0" w:rsidRPr="009B7764" w:rsidRDefault="00F46AF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46AF0" w:rsidRPr="007E37F9" w:rsidRDefault="00F46AF0" w:rsidP="00333E6D">
            <w:r w:rsidRPr="007E37F9">
              <w:rPr>
                <w:sz w:val="22"/>
                <w:szCs w:val="22"/>
              </w:rPr>
              <w:t>Wykład</w:t>
            </w:r>
          </w:p>
          <w:p w:rsidR="00F46AF0" w:rsidRDefault="00F46AF0" w:rsidP="00333E6D">
            <w:r w:rsidRPr="007E37F9">
              <w:rPr>
                <w:sz w:val="22"/>
                <w:szCs w:val="22"/>
              </w:rPr>
              <w:t xml:space="preserve">Ćwiczenia </w:t>
            </w:r>
            <w:r>
              <w:rPr>
                <w:sz w:val="22"/>
                <w:szCs w:val="22"/>
              </w:rPr>
              <w:t>warsztatowe</w:t>
            </w:r>
          </w:p>
          <w:p w:rsidR="00F46AF0" w:rsidRDefault="00F46AF0" w:rsidP="00333E6D">
            <w:r>
              <w:rPr>
                <w:sz w:val="22"/>
                <w:szCs w:val="22"/>
              </w:rPr>
              <w:t xml:space="preserve">Konsultacje </w:t>
            </w:r>
          </w:p>
          <w:p w:rsidR="00F46AF0" w:rsidRDefault="00F46AF0" w:rsidP="00333E6D">
            <w:pPr>
              <w:rPr>
                <w:b/>
              </w:rPr>
            </w:pPr>
          </w:p>
          <w:p w:rsidR="00F46AF0" w:rsidRPr="00CB2AB4" w:rsidRDefault="00F46AF0" w:rsidP="00333E6D">
            <w:r w:rsidRPr="007E37F9">
              <w:rPr>
                <w:b/>
                <w:sz w:val="22"/>
                <w:szCs w:val="22"/>
              </w:rPr>
              <w:t>W sumie:</w:t>
            </w:r>
          </w:p>
          <w:p w:rsidR="00F46AF0" w:rsidRPr="007E37F9" w:rsidRDefault="00F46AF0" w:rsidP="00333E6D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F46AF0" w:rsidRPr="0023034D" w:rsidRDefault="00F46AF0" w:rsidP="00333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 xml:space="preserve">  1</w:t>
            </w:r>
          </w:p>
          <w:p w:rsidR="00F46AF0" w:rsidRPr="0023034D" w:rsidRDefault="00F46AF0" w:rsidP="00333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>31</w:t>
            </w:r>
          </w:p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1,2</w:t>
            </w:r>
          </w:p>
        </w:tc>
        <w:tc>
          <w:tcPr>
            <w:tcW w:w="736" w:type="dxa"/>
            <w:tcBorders>
              <w:left w:val="nil"/>
            </w:tcBorders>
          </w:tcPr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10</w:t>
            </w:r>
          </w:p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10</w:t>
            </w:r>
          </w:p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 xml:space="preserve">  1</w:t>
            </w:r>
          </w:p>
          <w:p w:rsidR="00F46AF0" w:rsidRPr="0023034D" w:rsidRDefault="00F46AF0" w:rsidP="00333E6D">
            <w:pPr>
              <w:snapToGrid w:val="0"/>
              <w:rPr>
                <w:b/>
              </w:rPr>
            </w:pPr>
            <w:r w:rsidRPr="0023034D">
              <w:rPr>
                <w:b/>
                <w:sz w:val="22"/>
                <w:szCs w:val="22"/>
              </w:rPr>
              <w:t>21</w:t>
            </w:r>
          </w:p>
          <w:p w:rsidR="00F46AF0" w:rsidRPr="0023034D" w:rsidRDefault="00F46AF0" w:rsidP="00333E6D">
            <w:pPr>
              <w:snapToGrid w:val="0"/>
            </w:pPr>
            <w:r>
              <w:rPr>
                <w:sz w:val="22"/>
                <w:szCs w:val="22"/>
              </w:rPr>
              <w:t>0,8</w:t>
            </w:r>
          </w:p>
          <w:p w:rsidR="00F46AF0" w:rsidRPr="0023034D" w:rsidRDefault="00F46AF0" w:rsidP="00333E6D">
            <w:pPr>
              <w:snapToGrid w:val="0"/>
            </w:pPr>
          </w:p>
        </w:tc>
      </w:tr>
      <w:tr w:rsidR="00F46AF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F46AF0" w:rsidRPr="002057B8" w:rsidRDefault="00F46AF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46AF0" w:rsidRDefault="00F46AF0" w:rsidP="00333E6D">
            <w:r w:rsidRPr="007E37F9">
              <w:rPr>
                <w:sz w:val="22"/>
                <w:szCs w:val="22"/>
              </w:rPr>
              <w:t xml:space="preserve">Przygotowanie do </w:t>
            </w:r>
            <w:r>
              <w:rPr>
                <w:sz w:val="22"/>
                <w:szCs w:val="22"/>
              </w:rPr>
              <w:t>ćwiczeń warsztatowych</w:t>
            </w:r>
          </w:p>
          <w:p w:rsidR="00F46AF0" w:rsidRPr="007E37F9" w:rsidRDefault="00F46AF0" w:rsidP="00333E6D">
            <w:r>
              <w:rPr>
                <w:sz w:val="22"/>
                <w:szCs w:val="22"/>
              </w:rPr>
              <w:t>Praca w sieci</w:t>
            </w:r>
          </w:p>
          <w:p w:rsidR="00F46AF0" w:rsidRPr="00D66C66" w:rsidRDefault="00F46AF0" w:rsidP="00333E6D">
            <w:r>
              <w:rPr>
                <w:sz w:val="22"/>
                <w:szCs w:val="22"/>
              </w:rPr>
              <w:t>Przygotowanie prezentacji</w:t>
            </w:r>
          </w:p>
          <w:p w:rsidR="00F46AF0" w:rsidRPr="007E37F9" w:rsidRDefault="00F46AF0" w:rsidP="00333E6D">
            <w:pPr>
              <w:rPr>
                <w:b/>
              </w:rPr>
            </w:pPr>
            <w:r w:rsidRPr="007E37F9">
              <w:rPr>
                <w:b/>
                <w:sz w:val="22"/>
                <w:szCs w:val="22"/>
              </w:rPr>
              <w:t xml:space="preserve">W sumie:  </w:t>
            </w:r>
          </w:p>
          <w:p w:rsidR="00F46AF0" w:rsidRPr="007E37F9" w:rsidRDefault="00F46AF0" w:rsidP="00333E6D">
            <w:r w:rsidRPr="007E37F9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F46AF0">
              <w:rPr>
                <w:sz w:val="22"/>
                <w:szCs w:val="22"/>
              </w:rPr>
              <w:t>0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 xml:space="preserve"> 9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F46AF0">
              <w:rPr>
                <w:sz w:val="22"/>
                <w:szCs w:val="22"/>
              </w:rPr>
              <w:t>5</w:t>
            </w:r>
          </w:p>
          <w:p w:rsidR="00F46AF0" w:rsidRPr="0023034D" w:rsidRDefault="005A0984" w:rsidP="00333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F46AF0" w:rsidRPr="0023034D">
              <w:rPr>
                <w:sz w:val="22"/>
                <w:szCs w:val="22"/>
              </w:rPr>
              <w:t>,</w:t>
            </w:r>
            <w:r w:rsidR="00F46AF0">
              <w:rPr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left w:val="nil"/>
            </w:tcBorders>
          </w:tcPr>
          <w:p w:rsidR="00F46AF0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F46AF0">
              <w:rPr>
                <w:sz w:val="22"/>
                <w:szCs w:val="22"/>
              </w:rPr>
              <w:t>5</w:t>
            </w:r>
          </w:p>
          <w:p w:rsidR="00F46AF0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  <w:p w:rsidR="00F46AF0" w:rsidRDefault="00F46AF0" w:rsidP="00333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5A0984">
              <w:rPr>
                <w:sz w:val="22"/>
                <w:szCs w:val="22"/>
              </w:rPr>
              <w:t>0</w:t>
            </w:r>
          </w:p>
          <w:p w:rsidR="00F46AF0" w:rsidRPr="0023034D" w:rsidRDefault="005A0984" w:rsidP="00333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F46AF0">
              <w:rPr>
                <w:sz w:val="22"/>
                <w:szCs w:val="22"/>
              </w:rPr>
              <w:t>,2</w:t>
            </w:r>
          </w:p>
        </w:tc>
      </w:tr>
      <w:tr w:rsidR="00F46AF0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F46AF0" w:rsidRPr="002057B8" w:rsidRDefault="00F46AF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F46AF0" w:rsidRDefault="00F46AF0" w:rsidP="00333E6D">
            <w:r w:rsidRPr="0023034D">
              <w:rPr>
                <w:sz w:val="22"/>
                <w:szCs w:val="22"/>
              </w:rPr>
              <w:t>Ćwiczenia warsztatowe</w:t>
            </w:r>
          </w:p>
          <w:p w:rsidR="00F46AF0" w:rsidRDefault="00F46AF0" w:rsidP="00333E6D">
            <w:r w:rsidRPr="0023034D">
              <w:rPr>
                <w:sz w:val="22"/>
                <w:szCs w:val="22"/>
              </w:rPr>
              <w:t>Prz</w:t>
            </w:r>
            <w:r>
              <w:rPr>
                <w:sz w:val="22"/>
                <w:szCs w:val="22"/>
              </w:rPr>
              <w:t>ygotowanie do ćwiczeń warsztato</w:t>
            </w:r>
            <w:r w:rsidRPr="0023034D">
              <w:rPr>
                <w:sz w:val="22"/>
                <w:szCs w:val="22"/>
              </w:rPr>
              <w:t>wych</w:t>
            </w:r>
          </w:p>
          <w:p w:rsidR="00F46AF0" w:rsidRDefault="00F46AF0" w:rsidP="00333E6D"/>
          <w:p w:rsidR="00F46AF0" w:rsidRDefault="00F46AF0" w:rsidP="00333E6D">
            <w:pPr>
              <w:rPr>
                <w:b/>
              </w:rPr>
            </w:pPr>
          </w:p>
          <w:p w:rsidR="00F46AF0" w:rsidRDefault="00F46AF0" w:rsidP="00333E6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F46AF0" w:rsidRDefault="00F46AF0" w:rsidP="00333E6D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F46AF0" w:rsidRPr="0023034D" w:rsidRDefault="00F46AF0" w:rsidP="00333E6D">
            <w:pPr>
              <w:snapToGrid w:val="0"/>
            </w:pPr>
            <w:r w:rsidRPr="0023034D">
              <w:rPr>
                <w:sz w:val="22"/>
                <w:szCs w:val="22"/>
              </w:rPr>
              <w:t>15</w:t>
            </w:r>
          </w:p>
          <w:p w:rsidR="00F46AF0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F46AF0" w:rsidRDefault="00F46AF0" w:rsidP="00333E6D">
            <w:pPr>
              <w:snapToGrid w:val="0"/>
            </w:pPr>
          </w:p>
          <w:p w:rsidR="00F46AF0" w:rsidRPr="00110048" w:rsidRDefault="005A0984" w:rsidP="00333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736" w:type="dxa"/>
            <w:tcBorders>
              <w:left w:val="nil"/>
            </w:tcBorders>
          </w:tcPr>
          <w:p w:rsidR="00F46AF0" w:rsidRDefault="00F46AF0" w:rsidP="00333E6D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F46AF0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="00F46AF0">
              <w:rPr>
                <w:sz w:val="22"/>
                <w:szCs w:val="22"/>
              </w:rPr>
              <w:t>5</w:t>
            </w:r>
          </w:p>
          <w:p w:rsidR="00F46AF0" w:rsidRDefault="00F46AF0" w:rsidP="00333E6D">
            <w:pPr>
              <w:snapToGrid w:val="0"/>
            </w:pPr>
          </w:p>
          <w:p w:rsidR="00F46AF0" w:rsidRPr="00110048" w:rsidRDefault="005A0984" w:rsidP="00333E6D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F46AF0" w:rsidRPr="0023034D" w:rsidRDefault="005A0984" w:rsidP="00333E6D">
            <w:pPr>
              <w:snapToGrid w:val="0"/>
            </w:pPr>
            <w:r>
              <w:rPr>
                <w:sz w:val="22"/>
                <w:szCs w:val="22"/>
              </w:rPr>
              <w:t>1,4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AF0" w:rsidRPr="005A4A15" w:rsidRDefault="00F46AF0" w:rsidP="00F46AF0">
            <w:r w:rsidRPr="005A4A15">
              <w:rPr>
                <w:sz w:val="22"/>
                <w:szCs w:val="22"/>
              </w:rPr>
              <w:t xml:space="preserve">RYNEK FINANSOWY 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6"/>
              </w:numPr>
              <w:suppressAutoHyphens w:val="0"/>
            </w:pPr>
            <w:r w:rsidRPr="005A4A15">
              <w:rPr>
                <w:sz w:val="22"/>
                <w:szCs w:val="22"/>
              </w:rPr>
              <w:t>- Podstawowe pojęcia i definicje.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6"/>
              </w:numPr>
              <w:suppressAutoHyphens w:val="0"/>
            </w:pPr>
            <w:r w:rsidRPr="005A4A15">
              <w:rPr>
                <w:sz w:val="22"/>
                <w:szCs w:val="22"/>
              </w:rPr>
              <w:t>- Funkcje rynków finansowych.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6"/>
              </w:numPr>
              <w:suppressAutoHyphens w:val="0"/>
            </w:pPr>
            <w:r w:rsidRPr="005A4A15">
              <w:rPr>
                <w:sz w:val="22"/>
                <w:szCs w:val="22"/>
              </w:rPr>
              <w:t>- segmenty rynku finansowego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RYNEK KAPITAŁOWY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lastRenderedPageBreak/>
              <w:t>- instytucje i instrumenty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akcyjny rynek giełdowy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Giełdy papierów wartościowych na świecie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GPW w Warszawie.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Spółki akcyjne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Wycena i wartość akcji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Bessa i hossa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Inwestowanie na GPW.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7"/>
              </w:numPr>
              <w:suppressAutoHyphens w:val="0"/>
            </w:pPr>
            <w:r w:rsidRPr="005A4A15">
              <w:rPr>
                <w:sz w:val="22"/>
                <w:szCs w:val="22"/>
              </w:rPr>
              <w:t>- wskaźniki giełdowe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RYNEK PIENIĘŻNY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8"/>
              </w:numPr>
              <w:suppressAutoHyphens w:val="0"/>
            </w:pPr>
            <w:r w:rsidRPr="005A4A15">
              <w:rPr>
                <w:sz w:val="22"/>
                <w:szCs w:val="22"/>
              </w:rPr>
              <w:t>- Obligacje - Wycena obligacji.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8"/>
              </w:numPr>
              <w:suppressAutoHyphens w:val="0"/>
            </w:pPr>
            <w:r w:rsidRPr="005A4A15">
              <w:rPr>
                <w:sz w:val="22"/>
                <w:szCs w:val="22"/>
              </w:rPr>
              <w:t>- Bony skarbowe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8"/>
              </w:numPr>
              <w:suppressAutoHyphens w:val="0"/>
            </w:pPr>
            <w:r w:rsidRPr="005A4A15">
              <w:rPr>
                <w:sz w:val="22"/>
                <w:szCs w:val="22"/>
              </w:rPr>
              <w:t>- operacje rynku pieniężnego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RYNEK WALUTOWY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9"/>
              </w:numPr>
              <w:suppressAutoHyphens w:val="0"/>
            </w:pPr>
            <w:r w:rsidRPr="005A4A15">
              <w:rPr>
                <w:sz w:val="22"/>
                <w:szCs w:val="22"/>
              </w:rPr>
              <w:t>- FOREX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9"/>
              </w:numPr>
              <w:suppressAutoHyphens w:val="0"/>
            </w:pPr>
            <w:r w:rsidRPr="005A4A15">
              <w:rPr>
                <w:sz w:val="22"/>
                <w:szCs w:val="22"/>
              </w:rPr>
              <w:t>- platformy walutowe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9"/>
              </w:numPr>
              <w:suppressAutoHyphens w:val="0"/>
            </w:pPr>
            <w:r w:rsidRPr="005A4A15">
              <w:rPr>
                <w:sz w:val="22"/>
                <w:szCs w:val="22"/>
              </w:rPr>
              <w:t>- Ryzyko walutowe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RYNEK TOWAROWY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0"/>
              </w:numPr>
              <w:suppressAutoHyphens w:val="0"/>
            </w:pPr>
            <w:r w:rsidRPr="005A4A15">
              <w:rPr>
                <w:sz w:val="22"/>
                <w:szCs w:val="22"/>
              </w:rPr>
              <w:t>- surowce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0"/>
              </w:numPr>
              <w:suppressAutoHyphens w:val="0"/>
            </w:pPr>
            <w:r w:rsidRPr="005A4A15">
              <w:rPr>
                <w:sz w:val="22"/>
                <w:szCs w:val="22"/>
              </w:rPr>
              <w:t>- kruszców szlachetnych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0"/>
              </w:numPr>
              <w:suppressAutoHyphens w:val="0"/>
            </w:pPr>
            <w:r w:rsidRPr="005A4A15">
              <w:rPr>
                <w:sz w:val="22"/>
                <w:szCs w:val="22"/>
              </w:rPr>
              <w:t>- rynek indeksów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FINANSOWANIE DZIAŁALNOŚCI POPRZEZ RYNKI FINANSOWE.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RYNKI FINANSOWE W UJĘCIU PRAKTYCZNYM.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Analiza historyczna GPW.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Inwestowanie na giełdzie.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Biura maklerskie. Rachunek maklerski.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Kontrakty i opcje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Przebieg sesji w ujęciu praktycznym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1"/>
              </w:numPr>
              <w:suppressAutoHyphens w:val="0"/>
            </w:pPr>
            <w:r w:rsidRPr="005A4A15">
              <w:rPr>
                <w:sz w:val="22"/>
                <w:szCs w:val="22"/>
              </w:rPr>
              <w:t>- Metody określenia stopy zwrotu.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PODSTAWY ANALIZY INWESTYCYJNEJ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2"/>
              </w:numPr>
              <w:suppressAutoHyphens w:val="0"/>
            </w:pPr>
            <w:r w:rsidRPr="005A4A15">
              <w:rPr>
                <w:sz w:val="22"/>
                <w:szCs w:val="22"/>
              </w:rPr>
              <w:t>- analiza techniczna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2"/>
              </w:numPr>
              <w:suppressAutoHyphens w:val="0"/>
            </w:pPr>
            <w:r w:rsidRPr="005A4A15">
              <w:rPr>
                <w:sz w:val="22"/>
                <w:szCs w:val="22"/>
              </w:rPr>
              <w:t>- analiza fundamentalna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2"/>
              </w:numPr>
              <w:suppressAutoHyphens w:val="0"/>
            </w:pPr>
            <w:r w:rsidRPr="005A4A15">
              <w:rPr>
                <w:sz w:val="22"/>
                <w:szCs w:val="22"/>
              </w:rPr>
              <w:t>- analiza portfelowa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PSYCHOLOGIA RYNKÓW FINANSOWYCH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3"/>
              </w:numPr>
              <w:suppressAutoHyphens w:val="0"/>
            </w:pPr>
            <w:r w:rsidRPr="005A4A15">
              <w:rPr>
                <w:sz w:val="22"/>
                <w:szCs w:val="22"/>
              </w:rPr>
              <w:t>- Psychologia jednostki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3"/>
              </w:numPr>
              <w:suppressAutoHyphens w:val="0"/>
            </w:pPr>
            <w:r w:rsidRPr="005A4A15">
              <w:rPr>
                <w:sz w:val="22"/>
                <w:szCs w:val="22"/>
              </w:rPr>
              <w:t>- psychologia tłumu w kontekście gry na giełdzie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3"/>
              </w:numPr>
              <w:suppressAutoHyphens w:val="0"/>
            </w:pPr>
            <w:r w:rsidRPr="005A4A15">
              <w:rPr>
                <w:sz w:val="22"/>
                <w:szCs w:val="22"/>
              </w:rPr>
              <w:t>- Emocje i rachunek prawdopodobieństwa.</w:t>
            </w:r>
          </w:p>
          <w:p w:rsidR="00F46AF0" w:rsidRPr="005A4A15" w:rsidRDefault="00F46AF0" w:rsidP="00F46AF0">
            <w:pPr>
              <w:widowControl/>
              <w:numPr>
                <w:ilvl w:val="0"/>
                <w:numId w:val="13"/>
              </w:numPr>
              <w:suppressAutoHyphens w:val="0"/>
            </w:pPr>
            <w:r w:rsidRPr="005A4A15">
              <w:rPr>
                <w:sz w:val="22"/>
                <w:szCs w:val="22"/>
              </w:rPr>
              <w:t>- … „zachowania graczy..”</w:t>
            </w:r>
          </w:p>
          <w:p w:rsidR="00F46AF0" w:rsidRPr="005A4A15" w:rsidRDefault="00F46AF0" w:rsidP="00F46AF0">
            <w:r w:rsidRPr="005A4A15">
              <w:rPr>
                <w:sz w:val="22"/>
                <w:szCs w:val="22"/>
              </w:rPr>
              <w:t>GRY SYMULACYJNE</w:t>
            </w:r>
          </w:p>
          <w:p w:rsidR="00221210" w:rsidRPr="00B33361" w:rsidRDefault="00F46AF0" w:rsidP="00F46AF0">
            <w:pPr>
              <w:suppressAutoHyphens w:val="0"/>
            </w:pPr>
            <w:r w:rsidRPr="005A4A15">
              <w:rPr>
                <w:sz w:val="22"/>
                <w:szCs w:val="22"/>
              </w:rPr>
              <w:t>- zbudowanie portfela inwestycyjnego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9F3C25" w:rsidRPr="005A0984" w:rsidRDefault="009F3C25" w:rsidP="005A0984">
            <w:pPr>
              <w:ind w:right="510" w:firstLine="16"/>
            </w:pPr>
            <w:r w:rsidRPr="005A0984">
              <w:t>wykład</w:t>
            </w:r>
          </w:p>
          <w:p w:rsidR="009F3C25" w:rsidRPr="005A0984" w:rsidRDefault="009F3C25" w:rsidP="005A0984">
            <w:pPr>
              <w:ind w:right="510" w:firstLine="16"/>
            </w:pPr>
            <w:r w:rsidRPr="005A0984">
              <w:t>ćwiczenia audytoryjne</w:t>
            </w:r>
          </w:p>
          <w:p w:rsidR="009F3C25" w:rsidRPr="005A0984" w:rsidRDefault="009F3C25" w:rsidP="005A0984">
            <w:pPr>
              <w:ind w:right="513" w:firstLine="16"/>
            </w:pPr>
            <w:r w:rsidRPr="005A0984">
              <w:t>prezentacje</w:t>
            </w:r>
          </w:p>
          <w:p w:rsidR="00221210" w:rsidRPr="00B33361" w:rsidRDefault="009F3C25" w:rsidP="005A0984">
            <w:pPr>
              <w:pStyle w:val="Akapitzlist"/>
              <w:spacing w:line="240" w:lineRule="auto"/>
              <w:ind w:left="0" w:firstLine="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dyskusja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24E01" w:rsidRPr="00670215" w:rsidRDefault="00024E01" w:rsidP="00024E01">
            <w:pPr>
              <w:ind w:left="-348" w:firstLine="348"/>
            </w:pPr>
            <w:r w:rsidRPr="00670215">
              <w:rPr>
                <w:b/>
                <w:bCs/>
                <w:sz w:val="22"/>
                <w:szCs w:val="22"/>
              </w:rPr>
              <w:t>ZALICZENIE PRZEDMIOTU</w:t>
            </w:r>
            <w:r>
              <w:rPr>
                <w:b/>
                <w:bCs/>
                <w:sz w:val="22"/>
                <w:szCs w:val="22"/>
              </w:rPr>
              <w:t xml:space="preserve"> (egzamin – zaliczenie)</w:t>
            </w:r>
          </w:p>
          <w:p w:rsidR="00024E01" w:rsidRPr="00E75D02" w:rsidRDefault="00024E01" w:rsidP="00024E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D02">
              <w:rPr>
                <w:rFonts w:ascii="Times New Roman" w:hAnsi="Times New Roman"/>
                <w:bCs/>
              </w:rPr>
              <w:t xml:space="preserve">Obecność – 20 </w:t>
            </w:r>
            <w:proofErr w:type="spellStart"/>
            <w:r w:rsidRPr="00E75D02">
              <w:rPr>
                <w:rFonts w:ascii="Times New Roman" w:hAnsi="Times New Roman"/>
                <w:bCs/>
              </w:rPr>
              <w:t>pkt</w:t>
            </w:r>
            <w:proofErr w:type="spellEnd"/>
            <w:r w:rsidRPr="00E75D02">
              <w:rPr>
                <w:rFonts w:ascii="Times New Roman" w:hAnsi="Times New Roman"/>
                <w:bCs/>
              </w:rPr>
              <w:tab/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 xml:space="preserve">5% = 1 </w:t>
            </w:r>
            <w:proofErr w:type="spellStart"/>
            <w:r w:rsidRPr="00E75D02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024E01" w:rsidRPr="00E75D02" w:rsidRDefault="00024E01" w:rsidP="00024E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D02">
              <w:rPr>
                <w:rFonts w:ascii="Times New Roman" w:hAnsi="Times New Roman"/>
                <w:bCs/>
              </w:rPr>
              <w:t xml:space="preserve">Aktywność – 30 </w:t>
            </w:r>
            <w:proofErr w:type="spellStart"/>
            <w:r w:rsidRPr="00E75D02">
              <w:rPr>
                <w:rFonts w:ascii="Times New Roman" w:hAnsi="Times New Roman"/>
                <w:bCs/>
              </w:rPr>
              <w:t>pkt</w:t>
            </w:r>
            <w:proofErr w:type="spellEnd"/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 xml:space="preserve">poprawna odpowiedź - 5 </w:t>
            </w:r>
            <w:proofErr w:type="spellStart"/>
            <w:r w:rsidRPr="00E75D02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 xml:space="preserve">udział w dyskusji – 5 </w:t>
            </w:r>
            <w:proofErr w:type="spellStart"/>
            <w:r w:rsidRPr="00E75D02">
              <w:rPr>
                <w:bCs/>
                <w:sz w:val="22"/>
                <w:szCs w:val="22"/>
              </w:rPr>
              <w:t>pkt</w:t>
            </w:r>
            <w:proofErr w:type="spellEnd"/>
            <w:r w:rsidRPr="00E75D02">
              <w:rPr>
                <w:bCs/>
                <w:sz w:val="22"/>
                <w:szCs w:val="22"/>
              </w:rPr>
              <w:t>,</w:t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 xml:space="preserve">subiektywna ocena aktywności – 5 </w:t>
            </w:r>
            <w:proofErr w:type="spellStart"/>
            <w:r w:rsidRPr="00E75D02">
              <w:rPr>
                <w:bCs/>
                <w:sz w:val="22"/>
                <w:szCs w:val="22"/>
              </w:rPr>
              <w:t>pkt</w:t>
            </w:r>
            <w:proofErr w:type="spellEnd"/>
          </w:p>
          <w:p w:rsidR="00024E01" w:rsidRPr="00E75D02" w:rsidRDefault="00024E01" w:rsidP="00024E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D02">
              <w:rPr>
                <w:rFonts w:ascii="Times New Roman" w:hAnsi="Times New Roman"/>
                <w:bCs/>
              </w:rPr>
              <w:t>Praca zaliczeniowa – 50 pkt.</w:t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>Grupy 2-3 osobowe</w:t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 xml:space="preserve">zbudowanie i zarządzanie portfelem inwestycyjnym </w:t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>Prezentacja przed grupą – uzasadnienie decyzji inwestycyjnych</w:t>
            </w:r>
          </w:p>
          <w:p w:rsidR="00024E01" w:rsidRPr="00E75D02" w:rsidRDefault="00024E01" w:rsidP="00024E01">
            <w:pPr>
              <w:widowControl/>
              <w:numPr>
                <w:ilvl w:val="1"/>
                <w:numId w:val="5"/>
              </w:numPr>
              <w:suppressAutoHyphens w:val="0"/>
            </w:pPr>
            <w:r w:rsidRPr="00E75D02">
              <w:rPr>
                <w:bCs/>
                <w:sz w:val="22"/>
                <w:szCs w:val="22"/>
              </w:rPr>
              <w:t>Ocenia</w:t>
            </w:r>
            <w:r>
              <w:rPr>
                <w:bCs/>
                <w:sz w:val="22"/>
                <w:szCs w:val="22"/>
              </w:rPr>
              <w:t>na</w:t>
            </w:r>
            <w:r w:rsidRPr="00E75D02">
              <w:rPr>
                <w:bCs/>
                <w:sz w:val="22"/>
                <w:szCs w:val="22"/>
              </w:rPr>
              <w:t xml:space="preserve"> – prac</w:t>
            </w:r>
            <w:r>
              <w:rPr>
                <w:bCs/>
                <w:sz w:val="22"/>
                <w:szCs w:val="22"/>
              </w:rPr>
              <w:t>a</w:t>
            </w:r>
            <w:r w:rsidRPr="00E75D02">
              <w:rPr>
                <w:bCs/>
                <w:sz w:val="22"/>
                <w:szCs w:val="22"/>
              </w:rPr>
              <w:t xml:space="preserve"> w grupie, oryginalność, aktywność, ilość zleceń, terminowość</w:t>
            </w:r>
          </w:p>
          <w:p w:rsidR="00024E01" w:rsidRPr="00E75D02" w:rsidRDefault="00024E01" w:rsidP="00024E01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Cs/>
              </w:rPr>
            </w:pPr>
          </w:p>
          <w:p w:rsidR="00024E01" w:rsidRPr="00E75D02" w:rsidRDefault="00024E01" w:rsidP="00024E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75D02">
              <w:rPr>
                <w:rFonts w:ascii="Times New Roman" w:hAnsi="Times New Roman"/>
                <w:bCs/>
              </w:rPr>
              <w:t>Punkty -&gt; oceny</w:t>
            </w:r>
            <w:r w:rsidRPr="00E75D02">
              <w:rPr>
                <w:rFonts w:ascii="Times New Roman" w:hAnsi="Times New Roman"/>
              </w:rPr>
              <w:tab/>
            </w:r>
          </w:p>
          <w:p w:rsidR="00024E01" w:rsidRPr="00E75D02" w:rsidRDefault="00024E01" w:rsidP="00024E01">
            <w:r w:rsidRPr="00E75D02">
              <w:rPr>
                <w:bCs/>
                <w:sz w:val="22"/>
                <w:szCs w:val="22"/>
              </w:rPr>
              <w:t>20-40 -&gt; 3</w:t>
            </w:r>
          </w:p>
          <w:p w:rsidR="00024E01" w:rsidRPr="00E75D02" w:rsidRDefault="00024E01" w:rsidP="00024E01">
            <w:r w:rsidRPr="00E75D02">
              <w:rPr>
                <w:bCs/>
                <w:sz w:val="22"/>
                <w:szCs w:val="22"/>
              </w:rPr>
              <w:t>41-50 -&gt; 3,5</w:t>
            </w:r>
          </w:p>
          <w:p w:rsidR="00024E01" w:rsidRPr="00E75D02" w:rsidRDefault="00024E01" w:rsidP="00024E01">
            <w:r w:rsidRPr="00E75D02">
              <w:rPr>
                <w:bCs/>
                <w:sz w:val="22"/>
                <w:szCs w:val="22"/>
              </w:rPr>
              <w:t>51-60 -&gt; 4</w:t>
            </w:r>
          </w:p>
          <w:p w:rsidR="00024E01" w:rsidRPr="00E75D02" w:rsidRDefault="00024E01" w:rsidP="00024E01">
            <w:r w:rsidRPr="00E75D02">
              <w:rPr>
                <w:bCs/>
                <w:sz w:val="22"/>
                <w:szCs w:val="22"/>
              </w:rPr>
              <w:t>61-80 -&gt; 4,5</w:t>
            </w:r>
          </w:p>
          <w:p w:rsidR="00221210" w:rsidRPr="00B33361" w:rsidRDefault="00024E01" w:rsidP="00024E01">
            <w:r w:rsidRPr="00E75D02">
              <w:rPr>
                <w:bCs/>
                <w:sz w:val="22"/>
                <w:szCs w:val="22"/>
              </w:rPr>
              <w:t>81-100 -&gt; 5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6639B7" w:rsidP="00081952">
            <w:r w:rsidRPr="00F0568D">
              <w:rPr>
                <w:bCs/>
                <w:sz w:val="22"/>
                <w:szCs w:val="22"/>
              </w:rPr>
              <w:t>Mikroekonomia</w:t>
            </w:r>
            <w:r>
              <w:rPr>
                <w:bCs/>
                <w:sz w:val="22"/>
                <w:szCs w:val="22"/>
              </w:rPr>
              <w:t xml:space="preserve">, Bankowość, Finanse, </w:t>
            </w:r>
            <w:r w:rsidRPr="00F0568D">
              <w:rPr>
                <w:bCs/>
                <w:sz w:val="22"/>
                <w:szCs w:val="22"/>
              </w:rPr>
              <w:t>Rachunkowość finansowa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5D7C20" w:rsidRDefault="005D7C20" w:rsidP="005A0984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 w:rsidRPr="003101C1">
              <w:rPr>
                <w:sz w:val="22"/>
                <w:szCs w:val="28"/>
              </w:rPr>
              <w:t>Munair</w:t>
            </w:r>
            <w:proofErr w:type="spellEnd"/>
            <w:r w:rsidRPr="003101C1">
              <w:rPr>
                <w:sz w:val="22"/>
                <w:szCs w:val="28"/>
              </w:rPr>
              <w:t xml:space="preserve"> </w:t>
            </w:r>
            <w:proofErr w:type="spellStart"/>
            <w:r w:rsidRPr="003101C1">
              <w:rPr>
                <w:sz w:val="22"/>
                <w:szCs w:val="28"/>
              </w:rPr>
              <w:t>Al-Kaber</w:t>
            </w:r>
            <w:proofErr w:type="spellEnd"/>
            <w:r>
              <w:rPr>
                <w:sz w:val="22"/>
                <w:szCs w:val="28"/>
              </w:rPr>
              <w:t xml:space="preserve">, Rynki finansowe, </w:t>
            </w:r>
            <w:r w:rsidRPr="003101C1">
              <w:rPr>
                <w:sz w:val="22"/>
                <w:szCs w:val="28"/>
              </w:rPr>
              <w:t xml:space="preserve">Wydawnictwo Uczelniane Państwowej </w:t>
            </w:r>
            <w:r>
              <w:rPr>
                <w:sz w:val="22"/>
                <w:szCs w:val="28"/>
              </w:rPr>
              <w:t>W</w:t>
            </w:r>
            <w:r w:rsidRPr="003101C1">
              <w:rPr>
                <w:sz w:val="22"/>
                <w:szCs w:val="28"/>
              </w:rPr>
              <w:t xml:space="preserve">yższej Szkoły Zawodowej, </w:t>
            </w:r>
            <w:r>
              <w:rPr>
                <w:sz w:val="22"/>
                <w:szCs w:val="28"/>
              </w:rPr>
              <w:t xml:space="preserve">Suwałki </w:t>
            </w:r>
            <w:r w:rsidRPr="003101C1">
              <w:rPr>
                <w:sz w:val="22"/>
                <w:szCs w:val="28"/>
              </w:rPr>
              <w:t>2012</w:t>
            </w:r>
          </w:p>
          <w:p w:rsidR="005D7C20" w:rsidRDefault="005D7C20" w:rsidP="005A0984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DębskiW</w:t>
            </w:r>
            <w:proofErr w:type="spellEnd"/>
            <w:r>
              <w:rPr>
                <w:sz w:val="22"/>
                <w:szCs w:val="28"/>
              </w:rPr>
              <w:t xml:space="preserve">.,  </w:t>
            </w:r>
            <w:r w:rsidRPr="003101C1">
              <w:rPr>
                <w:sz w:val="22"/>
                <w:szCs w:val="28"/>
              </w:rPr>
              <w:t>Ry</w:t>
            </w:r>
            <w:r>
              <w:rPr>
                <w:sz w:val="22"/>
                <w:szCs w:val="28"/>
              </w:rPr>
              <w:t>nek finansowy i jego mechanizmy</w:t>
            </w:r>
            <w:r w:rsidRPr="003101C1">
              <w:rPr>
                <w:sz w:val="22"/>
                <w:szCs w:val="28"/>
              </w:rPr>
              <w:t>: podstawy teorii i praktyki</w:t>
            </w:r>
            <w:r>
              <w:rPr>
                <w:sz w:val="22"/>
                <w:szCs w:val="28"/>
              </w:rPr>
              <w:t>, PWN, Warszawa 2010.</w:t>
            </w:r>
          </w:p>
          <w:p w:rsidR="005D7C20" w:rsidRPr="005A0984" w:rsidRDefault="005D7C20" w:rsidP="005A0984">
            <w:pPr>
              <w:widowControl/>
              <w:suppressAutoHyphens w:val="0"/>
              <w:ind w:left="16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Dawidowicz D., </w:t>
            </w:r>
            <w:r w:rsidRPr="00A817F1">
              <w:rPr>
                <w:sz w:val="22"/>
                <w:szCs w:val="28"/>
              </w:rPr>
              <w:t>Fundusze inwestycyjne : rodzaje, metody oceny, analiza : z uwzględnieniem światowego kryzysu finansowego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A817F1">
              <w:rPr>
                <w:sz w:val="22"/>
                <w:szCs w:val="28"/>
              </w:rPr>
              <w:t>CeDeWu</w:t>
            </w:r>
            <w:proofErr w:type="spellEnd"/>
            <w:r w:rsidRPr="00A817F1">
              <w:rPr>
                <w:sz w:val="22"/>
                <w:szCs w:val="28"/>
              </w:rPr>
              <w:t xml:space="preserve"> Wydawnictwa Fachowe, </w:t>
            </w:r>
            <w:r>
              <w:rPr>
                <w:sz w:val="22"/>
                <w:szCs w:val="28"/>
              </w:rPr>
              <w:t xml:space="preserve">Warszawa </w:t>
            </w:r>
            <w:r w:rsidRPr="00A817F1">
              <w:rPr>
                <w:sz w:val="22"/>
                <w:szCs w:val="28"/>
              </w:rPr>
              <w:t>2012</w:t>
            </w:r>
          </w:p>
          <w:p w:rsidR="005D7C20" w:rsidRDefault="005A0984" w:rsidP="005A0984">
            <w:pPr>
              <w:ind w:left="16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5D7C20">
              <w:rPr>
                <w:sz w:val="22"/>
                <w:szCs w:val="28"/>
              </w:rPr>
              <w:t xml:space="preserve">Walczak B., </w:t>
            </w:r>
            <w:r w:rsidR="005D7C20" w:rsidRPr="00237F0E">
              <w:rPr>
                <w:sz w:val="22"/>
                <w:szCs w:val="28"/>
              </w:rPr>
              <w:t>Elementarne zagadnienia finansów</w:t>
            </w:r>
            <w:r w:rsidR="005D7C20">
              <w:rPr>
                <w:sz w:val="22"/>
                <w:szCs w:val="28"/>
              </w:rPr>
              <w:t xml:space="preserve">, </w:t>
            </w:r>
            <w:r w:rsidR="005D7C20" w:rsidRPr="00237F0E">
              <w:rPr>
                <w:sz w:val="22"/>
                <w:szCs w:val="28"/>
              </w:rPr>
              <w:t>Zeszyt Metodyczny / Państwowa Wyższa Szkoła Zawodowa w Wałczu ; nr 1/2010</w:t>
            </w:r>
            <w:r w:rsidR="005D7C20">
              <w:rPr>
                <w:sz w:val="22"/>
                <w:szCs w:val="28"/>
              </w:rPr>
              <w:t xml:space="preserve"> </w:t>
            </w:r>
          </w:p>
          <w:p w:rsidR="005D7C20" w:rsidRDefault="005D7C20" w:rsidP="005A0984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Brett</w:t>
            </w:r>
            <w:proofErr w:type="spellEnd"/>
            <w:r>
              <w:rPr>
                <w:sz w:val="22"/>
                <w:szCs w:val="28"/>
              </w:rPr>
              <w:t xml:space="preserve"> K., Bank 3,0 nowy wymiar bankowości, Wydawnictwo Studio </w:t>
            </w:r>
            <w:proofErr w:type="spellStart"/>
            <w:r>
              <w:rPr>
                <w:sz w:val="22"/>
                <w:szCs w:val="28"/>
              </w:rPr>
              <w:t>Emka</w:t>
            </w:r>
            <w:proofErr w:type="spellEnd"/>
            <w:r w:rsidRPr="00A87329">
              <w:rPr>
                <w:sz w:val="22"/>
                <w:szCs w:val="28"/>
              </w:rPr>
              <w:t xml:space="preserve"> </w:t>
            </w:r>
            <w:proofErr w:type="spellStart"/>
            <w:r w:rsidRPr="00A87329">
              <w:rPr>
                <w:sz w:val="22"/>
                <w:szCs w:val="28"/>
              </w:rPr>
              <w:t>Deloitte</w:t>
            </w:r>
            <w:proofErr w:type="spellEnd"/>
            <w:r>
              <w:rPr>
                <w:sz w:val="22"/>
                <w:szCs w:val="28"/>
              </w:rPr>
              <w:t xml:space="preserve">, Warszawa </w:t>
            </w:r>
            <w:r w:rsidRPr="00A87329">
              <w:rPr>
                <w:sz w:val="22"/>
                <w:szCs w:val="28"/>
              </w:rPr>
              <w:t>2013</w:t>
            </w:r>
          </w:p>
          <w:p w:rsidR="00221210" w:rsidRPr="005A0984" w:rsidRDefault="005D7C20" w:rsidP="005A0984">
            <w:pPr>
              <w:widowControl/>
              <w:suppressAutoHyphens w:val="0"/>
              <w:ind w:left="16"/>
              <w:rPr>
                <w:szCs w:val="28"/>
              </w:rPr>
            </w:pPr>
            <w:proofErr w:type="spellStart"/>
            <w:r w:rsidRPr="00470EE0">
              <w:rPr>
                <w:sz w:val="22"/>
                <w:szCs w:val="28"/>
              </w:rPr>
              <w:t>Patterson</w:t>
            </w:r>
            <w:proofErr w:type="spellEnd"/>
            <w:r w:rsidRPr="00470EE0">
              <w:rPr>
                <w:sz w:val="22"/>
                <w:szCs w:val="28"/>
              </w:rPr>
              <w:t xml:space="preserve"> R., Kompendium terminów z zakresu bankowości, Wydawnictwo Zielona Sowa, Kraków 2012.</w:t>
            </w:r>
          </w:p>
        </w:tc>
      </w:tr>
    </w:tbl>
    <w:p w:rsidR="00221210" w:rsidRDefault="00221210" w:rsidP="00221210"/>
    <w:p w:rsidR="00A75CAC" w:rsidRDefault="00A75CAC"/>
    <w:sectPr w:rsidR="00A75CAC" w:rsidSect="0033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71D"/>
    <w:multiLevelType w:val="hybridMultilevel"/>
    <w:tmpl w:val="431C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985"/>
    <w:multiLevelType w:val="hybridMultilevel"/>
    <w:tmpl w:val="35C2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3BB5"/>
    <w:multiLevelType w:val="hybridMultilevel"/>
    <w:tmpl w:val="A7423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0B6"/>
    <w:multiLevelType w:val="hybridMultilevel"/>
    <w:tmpl w:val="81285314"/>
    <w:lvl w:ilvl="0" w:tplc="5A7E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488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8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9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D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E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8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5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6E0BBF"/>
    <w:multiLevelType w:val="hybridMultilevel"/>
    <w:tmpl w:val="B868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7473"/>
    <w:multiLevelType w:val="hybridMultilevel"/>
    <w:tmpl w:val="684A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076FA"/>
    <w:multiLevelType w:val="hybridMultilevel"/>
    <w:tmpl w:val="2BB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83F19"/>
    <w:multiLevelType w:val="hybridMultilevel"/>
    <w:tmpl w:val="BF02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C6475"/>
    <w:multiLevelType w:val="hybridMultilevel"/>
    <w:tmpl w:val="6596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22BCD"/>
    <w:multiLevelType w:val="hybridMultilevel"/>
    <w:tmpl w:val="26FAB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E0CC5"/>
    <w:multiLevelType w:val="hybridMultilevel"/>
    <w:tmpl w:val="4C76D510"/>
    <w:lvl w:ilvl="0" w:tplc="DEBA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0755E"/>
    <w:multiLevelType w:val="hybridMultilevel"/>
    <w:tmpl w:val="BF02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322C8"/>
    <w:multiLevelType w:val="hybridMultilevel"/>
    <w:tmpl w:val="0902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357DF"/>
    <w:multiLevelType w:val="hybridMultilevel"/>
    <w:tmpl w:val="B74ED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E74FA"/>
    <w:multiLevelType w:val="hybridMultilevel"/>
    <w:tmpl w:val="C096B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210"/>
    <w:rsid w:val="0001550D"/>
    <w:rsid w:val="00024E01"/>
    <w:rsid w:val="0010053B"/>
    <w:rsid w:val="00136B8E"/>
    <w:rsid w:val="00221210"/>
    <w:rsid w:val="00297DB5"/>
    <w:rsid w:val="002D5D56"/>
    <w:rsid w:val="003325BB"/>
    <w:rsid w:val="00337279"/>
    <w:rsid w:val="003407A4"/>
    <w:rsid w:val="00366D07"/>
    <w:rsid w:val="00482902"/>
    <w:rsid w:val="004844EB"/>
    <w:rsid w:val="005A0984"/>
    <w:rsid w:val="005B650D"/>
    <w:rsid w:val="005D26BC"/>
    <w:rsid w:val="005D6BFA"/>
    <w:rsid w:val="005D7C20"/>
    <w:rsid w:val="005E18FE"/>
    <w:rsid w:val="00601C2E"/>
    <w:rsid w:val="006638E3"/>
    <w:rsid w:val="006639B7"/>
    <w:rsid w:val="006E7BF2"/>
    <w:rsid w:val="008772DB"/>
    <w:rsid w:val="008A14FE"/>
    <w:rsid w:val="009045C6"/>
    <w:rsid w:val="00913D3A"/>
    <w:rsid w:val="009250FF"/>
    <w:rsid w:val="00932B0E"/>
    <w:rsid w:val="00965D0D"/>
    <w:rsid w:val="0097639A"/>
    <w:rsid w:val="009F2F62"/>
    <w:rsid w:val="009F3C25"/>
    <w:rsid w:val="00A75CAC"/>
    <w:rsid w:val="00A96B39"/>
    <w:rsid w:val="00AD2C7F"/>
    <w:rsid w:val="00AF3E36"/>
    <w:rsid w:val="00C15467"/>
    <w:rsid w:val="00C639C2"/>
    <w:rsid w:val="00C96CC7"/>
    <w:rsid w:val="00D066A5"/>
    <w:rsid w:val="00E963A6"/>
    <w:rsid w:val="00EC72F1"/>
    <w:rsid w:val="00F46AF0"/>
    <w:rsid w:val="00F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9F3C2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C25"/>
    <w:rPr>
      <w:rFonts w:ascii="Arial" w:eastAsia="Times New Roman" w:hAnsi="Arial" w:cs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2019-08-12T17:32:00Z</dcterms:created>
  <dcterms:modified xsi:type="dcterms:W3CDTF">2019-08-12T17:32:00Z</dcterms:modified>
</cp:coreProperties>
</file>