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0A" w:rsidRDefault="00D2520A" w:rsidP="00D2520A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D2520A" w:rsidRDefault="00D2520A" w:rsidP="00D2520A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D2520A" w:rsidRDefault="00D2520A" w:rsidP="00D2520A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D2520A" w:rsidRDefault="00D2520A" w:rsidP="00D2520A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D2520A" w:rsidRDefault="00D2520A" w:rsidP="00D2520A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1538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  <w:gridCol w:w="6203"/>
      </w:tblGrid>
      <w:tr w:rsidR="004664D0" w:rsidRPr="00B33361" w:rsidTr="005D26BC">
        <w:trPr>
          <w:trHeight w:val="397"/>
        </w:trPr>
        <w:tc>
          <w:tcPr>
            <w:tcW w:w="2977" w:type="dxa"/>
            <w:shd w:val="clear" w:color="auto" w:fill="D9D9D9"/>
          </w:tcPr>
          <w:p w:rsidR="004664D0" w:rsidRPr="007B4475" w:rsidRDefault="004664D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4664D0" w:rsidRPr="007B4475" w:rsidRDefault="004664D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</w:tcPr>
          <w:p w:rsidR="004664D0" w:rsidRPr="00401ED2" w:rsidRDefault="004664D0" w:rsidP="00401ED2">
            <w:pPr>
              <w:spacing w:before="60" w:after="60"/>
              <w:rPr>
                <w:b/>
              </w:rPr>
            </w:pPr>
            <w:r w:rsidRPr="00401ED2">
              <w:rPr>
                <w:b/>
                <w:sz w:val="22"/>
                <w:szCs w:val="22"/>
              </w:rPr>
              <w:t>Fundu</w:t>
            </w:r>
            <w:r w:rsidR="00DB1AD6">
              <w:rPr>
                <w:b/>
                <w:sz w:val="22"/>
                <w:szCs w:val="22"/>
              </w:rPr>
              <w:t>sze inwestycyjne i emerytalne</w:t>
            </w:r>
            <w:r w:rsidRPr="00401ED2">
              <w:rPr>
                <w:b/>
                <w:sz w:val="22"/>
                <w:szCs w:val="22"/>
              </w:rPr>
              <w:t xml:space="preserve">   </w:t>
            </w:r>
            <w:r w:rsidR="00DB1AD6">
              <w:rPr>
                <w:b/>
                <w:sz w:val="22"/>
                <w:szCs w:val="22"/>
              </w:rPr>
              <w:t>(</w:t>
            </w:r>
            <w:r w:rsidRPr="00401ED2">
              <w:rPr>
                <w:b/>
                <w:sz w:val="22"/>
                <w:szCs w:val="22"/>
              </w:rPr>
              <w:t>Z _10</w:t>
            </w:r>
            <w:r w:rsidR="00401ED2">
              <w:rPr>
                <w:b/>
                <w:sz w:val="22"/>
                <w:szCs w:val="22"/>
              </w:rPr>
              <w:t>D2</w:t>
            </w:r>
            <w:r w:rsidR="00DB1AD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203" w:type="dxa"/>
            <w:vAlign w:val="center"/>
          </w:tcPr>
          <w:p w:rsidR="004664D0" w:rsidRPr="00B33361" w:rsidRDefault="004664D0" w:rsidP="00081952">
            <w:pPr>
              <w:spacing w:before="60" w:after="60"/>
            </w:pPr>
          </w:p>
        </w:tc>
      </w:tr>
      <w:tr w:rsidR="004664D0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664D0" w:rsidRPr="007B4475" w:rsidRDefault="004664D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4664D0" w:rsidRPr="00237496" w:rsidRDefault="004664D0" w:rsidP="00D94E6D">
            <w:pPr>
              <w:spacing w:before="60" w:after="60"/>
              <w:rPr>
                <w:color w:val="FF0000"/>
              </w:rPr>
            </w:pPr>
            <w:r w:rsidRPr="00237496">
              <w:rPr>
                <w:color w:val="222222"/>
                <w:sz w:val="22"/>
                <w:szCs w:val="22"/>
              </w:rPr>
              <w:t>Investment and retirement funds</w:t>
            </w:r>
          </w:p>
        </w:tc>
        <w:tc>
          <w:tcPr>
            <w:tcW w:w="6203" w:type="dxa"/>
            <w:vAlign w:val="center"/>
          </w:tcPr>
          <w:p w:rsidR="004664D0" w:rsidRPr="00B33361" w:rsidRDefault="004664D0" w:rsidP="00081952">
            <w:pPr>
              <w:spacing w:before="60" w:after="60"/>
            </w:pPr>
          </w:p>
        </w:tc>
      </w:tr>
      <w:tr w:rsidR="004664D0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664D0" w:rsidRPr="007B4475" w:rsidRDefault="004664D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4664D0" w:rsidRPr="00237496" w:rsidRDefault="004664D0" w:rsidP="00D94E6D">
            <w:pPr>
              <w:spacing w:before="60" w:after="60"/>
            </w:pPr>
            <w:r w:rsidRPr="00237496">
              <w:rPr>
                <w:sz w:val="22"/>
                <w:szCs w:val="22"/>
              </w:rPr>
              <w:t>Zarządzanie</w:t>
            </w:r>
          </w:p>
        </w:tc>
        <w:tc>
          <w:tcPr>
            <w:tcW w:w="6203" w:type="dxa"/>
            <w:vAlign w:val="center"/>
          </w:tcPr>
          <w:p w:rsidR="004664D0" w:rsidRPr="00B33361" w:rsidRDefault="004664D0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5D26BC" w:rsidRPr="00CA01C8" w:rsidRDefault="00401ED2" w:rsidP="0000122E">
            <w:pPr>
              <w:snapToGrid w:val="0"/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D066A5">
              <w:rPr>
                <w:sz w:val="22"/>
                <w:szCs w:val="22"/>
              </w:rPr>
              <w:t>tudia pierwszego stopnia</w:t>
            </w:r>
            <w:r w:rsidR="00DB1AD6">
              <w:rPr>
                <w:sz w:val="22"/>
                <w:szCs w:val="22"/>
              </w:rPr>
              <w:t xml:space="preserve"> (licencjackie)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before="60" w:after="60"/>
            </w:pPr>
            <w:r w:rsidRPr="00CA01C8">
              <w:rPr>
                <w:sz w:val="22"/>
                <w:szCs w:val="22"/>
              </w:rPr>
              <w:t xml:space="preserve">praktyczny 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before="60" w:after="60"/>
            </w:pPr>
            <w:r w:rsidRPr="00CA01C8">
              <w:rPr>
                <w:sz w:val="22"/>
                <w:szCs w:val="22"/>
              </w:rPr>
              <w:t>studia stacjonarne / studia niestacjonarne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after="6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after="60"/>
            </w:pPr>
            <w:r>
              <w:rPr>
                <w:sz w:val="22"/>
                <w:szCs w:val="22"/>
              </w:rPr>
              <w:t>polski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5D26BC" w:rsidRPr="00CA01C8" w:rsidRDefault="00DB1AD6" w:rsidP="0000122E">
            <w:pPr>
              <w:spacing w:before="60" w:after="60"/>
            </w:pPr>
            <w:r>
              <w:rPr>
                <w:sz w:val="22"/>
                <w:szCs w:val="22"/>
              </w:rPr>
              <w:t>o</w:t>
            </w:r>
            <w:r w:rsidR="00401ED2">
              <w:rPr>
                <w:sz w:val="22"/>
                <w:szCs w:val="22"/>
              </w:rPr>
              <w:t>d 2019/2020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</w:tcPr>
          <w:p w:rsidR="005D26BC" w:rsidRPr="00B33361" w:rsidRDefault="00280F9D" w:rsidP="00081952">
            <w:pPr>
              <w:spacing w:before="60" w:after="60"/>
            </w:pPr>
            <w:r>
              <w:t>6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</w:tcPr>
          <w:p w:rsidR="005D26BC" w:rsidRPr="00B33361" w:rsidRDefault="00DB1AD6" w:rsidP="003407A4">
            <w:pPr>
              <w:spacing w:before="60" w:after="60"/>
            </w:pPr>
            <w:r>
              <w:rPr>
                <w:sz w:val="22"/>
                <w:szCs w:val="22"/>
              </w:rPr>
              <w:t>M</w:t>
            </w:r>
            <w:r w:rsidR="003407A4" w:rsidRPr="00CA01C8">
              <w:rPr>
                <w:sz w:val="22"/>
                <w:szCs w:val="22"/>
              </w:rPr>
              <w:t xml:space="preserve">gr </w:t>
            </w:r>
            <w:r w:rsidR="003407A4">
              <w:rPr>
                <w:sz w:val="22"/>
                <w:szCs w:val="22"/>
              </w:rPr>
              <w:t>Waldemar Balcerzak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FB73E2" w:rsidP="00FB73E2">
            <w:pPr>
              <w:spacing w:before="60" w:after="60"/>
            </w:pPr>
            <w:r>
              <w:rPr>
                <w:sz w:val="22"/>
                <w:szCs w:val="22"/>
              </w:rPr>
              <w:t>Zasady</w:t>
            </w:r>
            <w:r w:rsidR="00AE1D13" w:rsidRPr="00110048">
              <w:rPr>
                <w:sz w:val="22"/>
                <w:szCs w:val="22"/>
              </w:rPr>
              <w:t xml:space="preserve"> funkcjonowania rynku instrumentów finansowych, prawnych i systemowych regulacji dotyczących funduszy inwestycyjnych i emerytalnych, </w:t>
            </w:r>
            <w:r>
              <w:rPr>
                <w:sz w:val="22"/>
                <w:szCs w:val="22"/>
              </w:rPr>
              <w:t>zasady</w:t>
            </w:r>
            <w:r w:rsidR="00AE1D13" w:rsidRPr="00110048">
              <w:rPr>
                <w:sz w:val="22"/>
                <w:szCs w:val="22"/>
              </w:rPr>
              <w:t xml:space="preserve"> i form systematycznego inwestowania w kontekście potrzeb emerytalnych.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AE1D13" w:rsidRDefault="00AE1D13" w:rsidP="00AE1D13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stacjonarne - wykład 15 h, ćw. warsztatowe 15 h  </w:t>
            </w:r>
          </w:p>
          <w:p w:rsidR="00AE1D13" w:rsidRDefault="00AE1D13" w:rsidP="00AE1D13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niestacjonarne - wykład 10 h, ćw. warsztatowe 10 h  </w:t>
            </w:r>
          </w:p>
          <w:p w:rsidR="00221210" w:rsidRPr="00B33361" w:rsidRDefault="00221210" w:rsidP="00081952">
            <w:pPr>
              <w:spacing w:before="60" w:after="60"/>
            </w:pP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 xml:space="preserve">Posiada wiedzę na temat funkcjonowania podmiotów gospodarczych i instytucji publicznych ze szczególnym uwzględnieniem podstawowych funkcji zarządzania: </w:t>
            </w:r>
            <w:r w:rsidRPr="00435934">
              <w:rPr>
                <w:rFonts w:eastAsia="Arial,Bold"/>
              </w:rPr>
              <w:lastRenderedPageBreak/>
              <w:t>planowania, organizowania, motywowania i kontrolowania w kontekście gospodarowania zasobami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lastRenderedPageBreak/>
              <w:t>K_W05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176" w:rsidRDefault="00544720" w:rsidP="0054472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544720" w:rsidRDefault="00544720" w:rsidP="0054472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544720" w:rsidRDefault="00544720" w:rsidP="0054472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E50686" w:rsidRPr="00544720" w:rsidRDefault="00E50686" w:rsidP="0054472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 xml:space="preserve">Referat. Prezentacja multimedialna na zadany </w:t>
            </w:r>
            <w:r>
              <w:rPr>
                <w:rFonts w:eastAsia="Arial,Bold"/>
              </w:rPr>
              <w:lastRenderedPageBreak/>
              <w:t>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lastRenderedPageBreak/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 xml:space="preserve">Zna i interpretuje podstawowe przepisy prawa regulujące funkcjonowaniem różnych typów organizacji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K_W18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Posiada wiedzę na temat wybranych standardów w poszczególnych obszarach działalności organizacji (standardy rachunkowości, normy pracy, systemy jakości, normy etyczne, itd.)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K_W19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Rozpoznawania na ogólnym poziomie zachodzących w gospodarce zmian w kontekście ich wpływu na funkcjonowanie w przyszłości wybranych typów organizacji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Formułowania podstawowych hipotez z zakresu zarządzania organizacjami i weryfikowanie ich na podstawie obserwacji oraz wiedzy teoretycznej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K_U06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autoSpaceDE w:val="0"/>
              <w:autoSpaceDN w:val="0"/>
              <w:adjustRightInd w:val="0"/>
              <w:jc w:val="center"/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</w:t>
            </w:r>
            <w:r w:rsidRPr="00110048">
              <w:rPr>
                <w:sz w:val="22"/>
                <w:szCs w:val="22"/>
              </w:rPr>
              <w:t>K_U03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Posługiwania się przepisami prawa oraz systemami znormalizowanymi (np. w obszarze rachunkowości, kodeksu pracy, bhp, systemu zarządzania jakością, systemu wynagradzania itp.) w celu uzasadniania konkretnych działań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autoSpaceDE w:val="0"/>
              <w:autoSpaceDN w:val="0"/>
              <w:adjustRightInd w:val="0"/>
              <w:jc w:val="center"/>
            </w:pPr>
            <w:r w:rsidRPr="00110048">
              <w:rPr>
                <w:sz w:val="22"/>
                <w:szCs w:val="22"/>
              </w:rPr>
              <w:t>K_U12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 xml:space="preserve">Zdaje sobie sprawę z konieczności ciągłego doskonalenia w zakresie zwiększania własnych kompetencji, wiedzy, postaw i zachowań, poprzez naukę przez całe życie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_K_K02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Prezentuje własne poglądy, umie ich bronić przy wykorzystaniu merytorycznych argumentów, z zachowaniem szacunku dla poglądów drugiej strony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K_K08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401ED2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t>Z_10</w:t>
            </w:r>
            <w:r w:rsidR="00401ED2">
              <w:rPr>
                <w:rFonts w:eastAsia="Arial,Bold"/>
                <w:sz w:val="22"/>
                <w:szCs w:val="22"/>
              </w:rPr>
              <w:t>D2</w:t>
            </w:r>
            <w:r w:rsidRPr="00110048">
              <w:rPr>
                <w:rFonts w:eastAsia="Arial,Bold"/>
                <w:sz w:val="22"/>
                <w:szCs w:val="22"/>
              </w:rPr>
              <w:t>_K_K03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 xml:space="preserve">Potrafi samodzielnie uzupełniać i </w:t>
            </w:r>
            <w:r w:rsidRPr="00435934">
              <w:rPr>
                <w:rFonts w:eastAsia="Arial,Bold"/>
              </w:rPr>
              <w:lastRenderedPageBreak/>
              <w:t>doskonalić nabytą wiedzę i umiejętności, jest świadomy swoich niedostatków, identyfikuje możliwości wynikające z uzupełnienia braków, a także możliwości i źródła służące uzupełnieniu wiedzy i umiejętności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110048" w:rsidRDefault="003A4176" w:rsidP="00D94E6D">
            <w:pPr>
              <w:jc w:val="center"/>
              <w:rPr>
                <w:rFonts w:eastAsia="Arial,Bold"/>
              </w:rPr>
            </w:pPr>
            <w:r w:rsidRPr="00110048">
              <w:rPr>
                <w:rFonts w:eastAsia="Arial,Bold"/>
                <w:sz w:val="22"/>
                <w:szCs w:val="22"/>
              </w:rPr>
              <w:lastRenderedPageBreak/>
              <w:t>K_K11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Ćwiczenia </w:t>
            </w:r>
            <w:r>
              <w:rPr>
                <w:sz w:val="18"/>
                <w:szCs w:val="18"/>
              </w:rPr>
              <w:lastRenderedPageBreak/>
              <w:t>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lastRenderedPageBreak/>
              <w:t xml:space="preserve">Referat. </w:t>
            </w:r>
            <w:r>
              <w:rPr>
                <w:rFonts w:eastAsia="Arial,Bold"/>
              </w:rPr>
              <w:lastRenderedPageBreak/>
              <w:t>Prezentacja multimedialna na zadany temat</w:t>
            </w:r>
          </w:p>
        </w:tc>
      </w:tr>
      <w:tr w:rsidR="003A4176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401ED2">
            <w:pPr>
              <w:rPr>
                <w:rFonts w:eastAsia="Arial,Bold"/>
              </w:rPr>
            </w:pPr>
            <w:r w:rsidRPr="00A817F1">
              <w:rPr>
                <w:rFonts w:eastAsia="Arial,Bold"/>
                <w:sz w:val="22"/>
              </w:rPr>
              <w:lastRenderedPageBreak/>
              <w:t>Z_10</w:t>
            </w:r>
            <w:r w:rsidR="00401ED2">
              <w:rPr>
                <w:rFonts w:eastAsia="Arial,Bold"/>
                <w:sz w:val="22"/>
              </w:rPr>
              <w:t>D2</w:t>
            </w:r>
            <w:r w:rsidRPr="00A817F1">
              <w:rPr>
                <w:rFonts w:eastAsia="Arial,Bold"/>
                <w:sz w:val="22"/>
              </w:rPr>
              <w:t>_K_K04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Działa i myśli w sposób przedsiębiorczy. Zna i potrafi stosować uwarunkowania ekonomiczno-prawne do prowadzenia działalności gospodarczej (zarówno indywidualnej, jak i innych form organizacyjno-prawnych), w kontekście pracy na ich rzecz, jak i świadczonych usług doradczych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A4176" w:rsidRPr="00435934" w:rsidRDefault="003A4176" w:rsidP="00D94E6D">
            <w:pPr>
              <w:jc w:val="center"/>
              <w:rPr>
                <w:rFonts w:eastAsia="Arial,Bold"/>
              </w:rPr>
            </w:pPr>
            <w:r w:rsidRPr="00A817F1">
              <w:rPr>
                <w:rFonts w:eastAsia="Arial,Bold"/>
                <w:sz w:val="22"/>
              </w:rPr>
              <w:t>K_K12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warsztatowe</w:t>
            </w:r>
          </w:p>
          <w:p w:rsidR="00E50686" w:rsidRDefault="00E50686" w:rsidP="00E5068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Prezentacja multimedialna</w:t>
            </w:r>
          </w:p>
          <w:p w:rsidR="003A4176" w:rsidRPr="00B33361" w:rsidRDefault="00E50686" w:rsidP="00E50686">
            <w:pPr>
              <w:spacing w:before="60" w:after="60"/>
            </w:pPr>
            <w:r>
              <w:rPr>
                <w:sz w:val="18"/>
                <w:szCs w:val="18"/>
              </w:rPr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A4176" w:rsidRPr="00B33361" w:rsidRDefault="00E50686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A4176" w:rsidRPr="00B33361" w:rsidTr="00081952">
        <w:tc>
          <w:tcPr>
            <w:tcW w:w="9180" w:type="dxa"/>
            <w:gridSpan w:val="8"/>
            <w:shd w:val="clear" w:color="auto" w:fill="D9D9D9"/>
          </w:tcPr>
          <w:p w:rsidR="003A4176" w:rsidRPr="00237FA3" w:rsidRDefault="003A4176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3A4176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3A4176" w:rsidRPr="002057B8" w:rsidRDefault="003A417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3A4176" w:rsidRPr="00B33361" w:rsidRDefault="003A4176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3A4176" w:rsidRPr="00237FA3" w:rsidRDefault="003A4176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3A4176" w:rsidRPr="00237FA3" w:rsidRDefault="003A4176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E5068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50686" w:rsidRPr="009B7764" w:rsidRDefault="00E50686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50686" w:rsidRPr="007E37F9" w:rsidRDefault="00E50686" w:rsidP="00D94E6D">
            <w:r w:rsidRPr="007E37F9">
              <w:rPr>
                <w:sz w:val="22"/>
                <w:szCs w:val="22"/>
              </w:rPr>
              <w:t>Wykład</w:t>
            </w:r>
          </w:p>
          <w:p w:rsidR="00E50686" w:rsidRDefault="00E50686" w:rsidP="00D94E6D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warsztatowe</w:t>
            </w:r>
          </w:p>
          <w:p w:rsidR="00E50686" w:rsidRDefault="00E50686" w:rsidP="00D94E6D">
            <w:r>
              <w:rPr>
                <w:sz w:val="22"/>
                <w:szCs w:val="22"/>
              </w:rPr>
              <w:t xml:space="preserve">Konsultacje </w:t>
            </w:r>
          </w:p>
          <w:p w:rsidR="00E50686" w:rsidRDefault="00E50686" w:rsidP="00D94E6D">
            <w:pPr>
              <w:rPr>
                <w:b/>
              </w:rPr>
            </w:pPr>
          </w:p>
          <w:p w:rsidR="00E50686" w:rsidRPr="00CB2AB4" w:rsidRDefault="00E50686" w:rsidP="00D94E6D">
            <w:r w:rsidRPr="007E37F9">
              <w:rPr>
                <w:b/>
                <w:sz w:val="22"/>
                <w:szCs w:val="22"/>
              </w:rPr>
              <w:t>W sumie:</w:t>
            </w:r>
          </w:p>
          <w:p w:rsidR="00E50686" w:rsidRPr="007E37F9" w:rsidRDefault="00E50686" w:rsidP="00D94E6D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15</w:t>
            </w:r>
          </w:p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15</w:t>
            </w:r>
          </w:p>
          <w:p w:rsidR="00E50686" w:rsidRPr="0023034D" w:rsidRDefault="00E50686" w:rsidP="00D94E6D">
            <w:pPr>
              <w:snapToGrid w:val="0"/>
              <w:rPr>
                <w:b/>
              </w:rPr>
            </w:pPr>
            <w:r w:rsidRPr="0023034D">
              <w:rPr>
                <w:b/>
                <w:sz w:val="22"/>
                <w:szCs w:val="22"/>
              </w:rPr>
              <w:t xml:space="preserve">  1</w:t>
            </w:r>
          </w:p>
          <w:p w:rsidR="00E50686" w:rsidRPr="0023034D" w:rsidRDefault="00E50686" w:rsidP="00D94E6D">
            <w:pPr>
              <w:snapToGrid w:val="0"/>
              <w:rPr>
                <w:b/>
              </w:rPr>
            </w:pPr>
            <w:r w:rsidRPr="0023034D">
              <w:rPr>
                <w:b/>
                <w:sz w:val="22"/>
                <w:szCs w:val="22"/>
              </w:rPr>
              <w:t>31</w:t>
            </w:r>
          </w:p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10</w:t>
            </w:r>
          </w:p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10</w:t>
            </w:r>
          </w:p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 xml:space="preserve">  1</w:t>
            </w:r>
          </w:p>
          <w:p w:rsidR="00E50686" w:rsidRPr="0023034D" w:rsidRDefault="00E50686" w:rsidP="00D94E6D">
            <w:pPr>
              <w:snapToGrid w:val="0"/>
              <w:rPr>
                <w:b/>
              </w:rPr>
            </w:pPr>
            <w:r w:rsidRPr="0023034D">
              <w:rPr>
                <w:b/>
                <w:sz w:val="22"/>
                <w:szCs w:val="22"/>
              </w:rPr>
              <w:t>21</w:t>
            </w:r>
          </w:p>
          <w:p w:rsidR="00E50686" w:rsidRPr="0023034D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0,8</w:t>
            </w:r>
          </w:p>
          <w:p w:rsidR="00E50686" w:rsidRPr="0023034D" w:rsidRDefault="00E50686" w:rsidP="00D94E6D">
            <w:pPr>
              <w:snapToGrid w:val="0"/>
            </w:pPr>
          </w:p>
        </w:tc>
      </w:tr>
      <w:tr w:rsidR="00E5068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50686" w:rsidRPr="002057B8" w:rsidRDefault="00E5068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50686" w:rsidRDefault="00E50686" w:rsidP="00D94E6D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warsztatowych</w:t>
            </w:r>
          </w:p>
          <w:p w:rsidR="00E50686" w:rsidRPr="007E37F9" w:rsidRDefault="00E50686" w:rsidP="00D94E6D">
            <w:r>
              <w:rPr>
                <w:sz w:val="22"/>
                <w:szCs w:val="22"/>
              </w:rPr>
              <w:t>Praca w sieci</w:t>
            </w:r>
          </w:p>
          <w:p w:rsidR="00E50686" w:rsidRPr="00D66C66" w:rsidRDefault="00E50686" w:rsidP="00D94E6D">
            <w:r>
              <w:rPr>
                <w:sz w:val="22"/>
                <w:szCs w:val="22"/>
              </w:rPr>
              <w:t>Przygotowanie prezentacji</w:t>
            </w:r>
          </w:p>
          <w:p w:rsidR="00E50686" w:rsidRPr="007E37F9" w:rsidRDefault="00E50686" w:rsidP="00D94E6D">
            <w:pPr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 xml:space="preserve">W sumie:  </w:t>
            </w:r>
          </w:p>
          <w:p w:rsidR="00E50686" w:rsidRPr="007E37F9" w:rsidRDefault="00E50686" w:rsidP="00D94E6D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50686" w:rsidRPr="0023034D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E50686" w:rsidRPr="0023034D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:rsidR="00E50686" w:rsidRPr="0023034D" w:rsidRDefault="00E50686" w:rsidP="00D94E6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left w:val="nil"/>
            </w:tcBorders>
          </w:tcPr>
          <w:p w:rsidR="00E50686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35</w:t>
            </w:r>
          </w:p>
          <w:p w:rsidR="00E50686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E50686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E50686" w:rsidRPr="0023034D" w:rsidRDefault="00E50686" w:rsidP="00D94E6D">
            <w:pPr>
              <w:snapToGrid w:val="0"/>
              <w:rPr>
                <w:b/>
              </w:rPr>
            </w:pPr>
            <w:r w:rsidRPr="0023034D">
              <w:rPr>
                <w:b/>
                <w:sz w:val="22"/>
                <w:szCs w:val="22"/>
              </w:rPr>
              <w:t>80</w:t>
            </w:r>
          </w:p>
          <w:p w:rsidR="00E50686" w:rsidRPr="0023034D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3,2</w:t>
            </w:r>
          </w:p>
        </w:tc>
      </w:tr>
      <w:tr w:rsidR="00E5068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50686" w:rsidRPr="002057B8" w:rsidRDefault="00E5068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50686" w:rsidRDefault="00E50686" w:rsidP="00D94E6D">
            <w:r w:rsidRPr="0023034D">
              <w:rPr>
                <w:sz w:val="22"/>
                <w:szCs w:val="22"/>
              </w:rPr>
              <w:t>Ćwiczenia warsztatowe</w:t>
            </w:r>
          </w:p>
          <w:p w:rsidR="00E50686" w:rsidRDefault="00E50686" w:rsidP="00D94E6D">
            <w:r w:rsidRPr="0023034D">
              <w:rPr>
                <w:sz w:val="22"/>
                <w:szCs w:val="22"/>
              </w:rPr>
              <w:t>Prz</w:t>
            </w:r>
            <w:r>
              <w:rPr>
                <w:sz w:val="22"/>
                <w:szCs w:val="22"/>
              </w:rPr>
              <w:t>ygotowanie do ćwiczeń warsztato</w:t>
            </w:r>
            <w:r w:rsidRPr="0023034D">
              <w:rPr>
                <w:sz w:val="22"/>
                <w:szCs w:val="22"/>
              </w:rPr>
              <w:t>wych</w:t>
            </w:r>
          </w:p>
          <w:p w:rsidR="00E50686" w:rsidRDefault="00E50686" w:rsidP="00D94E6D">
            <w:r>
              <w:rPr>
                <w:sz w:val="22"/>
                <w:szCs w:val="22"/>
              </w:rPr>
              <w:t>Przygotowanie zadania praktycznego</w:t>
            </w:r>
          </w:p>
          <w:p w:rsidR="00E50686" w:rsidRDefault="00E50686" w:rsidP="00D94E6D">
            <w:pPr>
              <w:rPr>
                <w:b/>
              </w:rPr>
            </w:pPr>
          </w:p>
          <w:p w:rsidR="00E50686" w:rsidRDefault="00E50686" w:rsidP="00D94E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E50686" w:rsidRDefault="00E50686" w:rsidP="00D94E6D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50686" w:rsidRPr="0023034D" w:rsidRDefault="00E50686" w:rsidP="00D94E6D">
            <w:pPr>
              <w:snapToGrid w:val="0"/>
            </w:pPr>
            <w:r w:rsidRPr="0023034D">
              <w:rPr>
                <w:sz w:val="22"/>
                <w:szCs w:val="22"/>
              </w:rPr>
              <w:t>15</w:t>
            </w:r>
          </w:p>
          <w:p w:rsidR="00E50686" w:rsidRPr="0023034D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E50686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Pr="0023034D">
              <w:rPr>
                <w:sz w:val="22"/>
                <w:szCs w:val="22"/>
              </w:rPr>
              <w:t>5</w:t>
            </w:r>
          </w:p>
          <w:p w:rsidR="00E50686" w:rsidRDefault="00E50686" w:rsidP="00D94E6D">
            <w:pPr>
              <w:snapToGrid w:val="0"/>
            </w:pPr>
          </w:p>
          <w:p w:rsidR="00E50686" w:rsidRPr="00110048" w:rsidRDefault="00E50686" w:rsidP="00D94E6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  <w:p w:rsidR="00E50686" w:rsidRPr="0023034D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736" w:type="dxa"/>
            <w:tcBorders>
              <w:left w:val="nil"/>
            </w:tcBorders>
          </w:tcPr>
          <w:p w:rsidR="00E50686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E50686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35</w:t>
            </w:r>
          </w:p>
          <w:p w:rsidR="00E50686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E50686" w:rsidRDefault="00E50686" w:rsidP="00D94E6D">
            <w:pPr>
              <w:snapToGrid w:val="0"/>
            </w:pPr>
          </w:p>
          <w:p w:rsidR="00E50686" w:rsidRPr="00110048" w:rsidRDefault="00E50686" w:rsidP="00D94E6D">
            <w:pPr>
              <w:snapToGrid w:val="0"/>
              <w:rPr>
                <w:b/>
              </w:rPr>
            </w:pPr>
            <w:r w:rsidRPr="00110048">
              <w:rPr>
                <w:b/>
                <w:sz w:val="22"/>
                <w:szCs w:val="22"/>
              </w:rPr>
              <w:t>70</w:t>
            </w:r>
          </w:p>
          <w:p w:rsidR="00E50686" w:rsidRPr="0023034D" w:rsidRDefault="00E50686" w:rsidP="00D94E6D">
            <w:pPr>
              <w:snapToGrid w:val="0"/>
            </w:pPr>
            <w:r>
              <w:rPr>
                <w:sz w:val="22"/>
                <w:szCs w:val="22"/>
              </w:rPr>
              <w:t>2,8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B2B" w:rsidRPr="0014571B" w:rsidRDefault="005B1B2B" w:rsidP="005B1B2B">
            <w:r w:rsidRPr="0014571B">
              <w:t>Fundusze inwestycyjne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7"/>
              </w:numPr>
              <w:suppressAutoHyphens w:val="0"/>
            </w:pPr>
            <w:r w:rsidRPr="0014571B">
              <w:t>Pojęcia podstawowe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7"/>
              </w:numPr>
              <w:suppressAutoHyphens w:val="0"/>
            </w:pPr>
            <w:r w:rsidRPr="0014571B">
              <w:t>Charakterystyka i typy funduszy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7"/>
              </w:numPr>
              <w:suppressAutoHyphens w:val="0"/>
            </w:pPr>
            <w:r w:rsidRPr="0014571B">
              <w:t>Podmioty na rynku funduszy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7"/>
              </w:numPr>
              <w:suppressAutoHyphens w:val="0"/>
            </w:pPr>
            <w:r w:rsidRPr="0014571B">
              <w:t>Inwestowanie poprzez fundusz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7"/>
              </w:numPr>
              <w:suppressAutoHyphens w:val="0"/>
            </w:pPr>
            <w:r w:rsidRPr="0014571B">
              <w:t>MIFID</w:t>
            </w:r>
          </w:p>
          <w:p w:rsidR="005B1B2B" w:rsidRDefault="005B1B2B" w:rsidP="005B1B2B">
            <w:pPr>
              <w:widowControl/>
              <w:numPr>
                <w:ilvl w:val="0"/>
                <w:numId w:val="7"/>
              </w:numPr>
              <w:suppressAutoHyphens w:val="0"/>
            </w:pPr>
            <w:r w:rsidRPr="0014571B">
              <w:t>Doradztwo inwestycyjne</w:t>
            </w:r>
          </w:p>
          <w:p w:rsidR="005B1B2B" w:rsidRPr="0014571B" w:rsidRDefault="005B1B2B" w:rsidP="005B1B2B">
            <w:r w:rsidRPr="0014571B">
              <w:t>Emerytura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lastRenderedPageBreak/>
              <w:t>Potrzeby emerytalne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t>System repartycyjny a kapitałowy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t>Aktywność zawodowa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t>Stopa zastąpienia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t>Niedołęstwo starcze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t>Wykorzystanie posiadanych zasobów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t>Uwarunkowania demograficzne</w:t>
            </w:r>
          </w:p>
          <w:p w:rsidR="005B1B2B" w:rsidRDefault="005B1B2B" w:rsidP="005B1B2B">
            <w:pPr>
              <w:widowControl/>
              <w:numPr>
                <w:ilvl w:val="0"/>
                <w:numId w:val="8"/>
              </w:numPr>
              <w:suppressAutoHyphens w:val="0"/>
            </w:pPr>
            <w:r w:rsidRPr="0014571B">
              <w:t xml:space="preserve">System 3 </w:t>
            </w:r>
            <w:r>
              <w:t>–</w:t>
            </w:r>
            <w:r w:rsidRPr="0014571B">
              <w:t xml:space="preserve"> filarowy</w:t>
            </w:r>
          </w:p>
          <w:p w:rsidR="005B1B2B" w:rsidRPr="0014571B" w:rsidRDefault="005B1B2B" w:rsidP="005B1B2B">
            <w:r w:rsidRPr="0014571B">
              <w:t>Fundusze emerytalne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9"/>
              </w:numPr>
              <w:suppressAutoHyphens w:val="0"/>
              <w:rPr>
                <w:lang w:val="en-US"/>
              </w:rPr>
            </w:pPr>
            <w:r w:rsidRPr="0014571B">
              <w:rPr>
                <w:lang w:val="en-US"/>
              </w:rPr>
              <w:t xml:space="preserve">I </w:t>
            </w:r>
            <w:proofErr w:type="spellStart"/>
            <w:r w:rsidRPr="0014571B">
              <w:rPr>
                <w:lang w:val="en-US"/>
              </w:rPr>
              <w:t>filar</w:t>
            </w:r>
            <w:proofErr w:type="spellEnd"/>
          </w:p>
          <w:p w:rsidR="005B1B2B" w:rsidRPr="0014571B" w:rsidRDefault="005B1B2B" w:rsidP="005B1B2B">
            <w:pPr>
              <w:widowControl/>
              <w:numPr>
                <w:ilvl w:val="0"/>
                <w:numId w:val="9"/>
              </w:numPr>
              <w:suppressAutoHyphens w:val="0"/>
              <w:rPr>
                <w:lang w:val="en-US"/>
              </w:rPr>
            </w:pPr>
            <w:r w:rsidRPr="0014571B">
              <w:rPr>
                <w:lang w:val="en-US"/>
              </w:rPr>
              <w:t xml:space="preserve">II </w:t>
            </w:r>
            <w:proofErr w:type="spellStart"/>
            <w:r w:rsidRPr="0014571B">
              <w:rPr>
                <w:lang w:val="en-US"/>
              </w:rPr>
              <w:t>filar</w:t>
            </w:r>
            <w:proofErr w:type="spellEnd"/>
          </w:p>
          <w:p w:rsidR="005B1B2B" w:rsidRPr="0014571B" w:rsidRDefault="005B1B2B" w:rsidP="005B1B2B">
            <w:pPr>
              <w:widowControl/>
              <w:numPr>
                <w:ilvl w:val="0"/>
                <w:numId w:val="9"/>
              </w:numPr>
              <w:suppressAutoHyphens w:val="0"/>
              <w:rPr>
                <w:lang w:val="en-US"/>
              </w:rPr>
            </w:pPr>
            <w:r w:rsidRPr="0014571B">
              <w:rPr>
                <w:lang w:val="en-US"/>
              </w:rPr>
              <w:t xml:space="preserve">III </w:t>
            </w:r>
            <w:proofErr w:type="spellStart"/>
            <w:r w:rsidRPr="0014571B">
              <w:rPr>
                <w:lang w:val="en-US"/>
              </w:rPr>
              <w:t>filar</w:t>
            </w:r>
            <w:proofErr w:type="spellEnd"/>
          </w:p>
          <w:p w:rsidR="005B1B2B" w:rsidRPr="0014571B" w:rsidRDefault="005B1B2B" w:rsidP="005B1B2B">
            <w:pPr>
              <w:widowControl/>
              <w:numPr>
                <w:ilvl w:val="0"/>
                <w:numId w:val="9"/>
              </w:numPr>
              <w:suppressAutoHyphens w:val="0"/>
            </w:pPr>
            <w:r w:rsidRPr="0014571B">
              <w:t xml:space="preserve">Rodzaje funduszy </w:t>
            </w:r>
            <w:proofErr w:type="spellStart"/>
            <w:r w:rsidRPr="0014571B">
              <w:t>merytalnych</w:t>
            </w:r>
            <w:proofErr w:type="spellEnd"/>
          </w:p>
          <w:p w:rsidR="005B1B2B" w:rsidRPr="0014571B" w:rsidRDefault="005B1B2B" w:rsidP="005B1B2B">
            <w:pPr>
              <w:widowControl/>
              <w:numPr>
                <w:ilvl w:val="0"/>
                <w:numId w:val="9"/>
              </w:numPr>
              <w:suppressAutoHyphens w:val="0"/>
            </w:pPr>
            <w:r w:rsidRPr="0014571B">
              <w:t>Kryteria wyboru funduszu emerytalnego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9"/>
              </w:numPr>
              <w:suppressAutoHyphens w:val="0"/>
            </w:pPr>
            <w:r w:rsidRPr="0014571B">
              <w:t>Indywidualne plany emerytalne</w:t>
            </w:r>
          </w:p>
          <w:p w:rsidR="005B1B2B" w:rsidRPr="0014571B" w:rsidRDefault="005B1B2B" w:rsidP="005B1B2B">
            <w:pPr>
              <w:widowControl/>
              <w:numPr>
                <w:ilvl w:val="0"/>
                <w:numId w:val="9"/>
              </w:numPr>
              <w:suppressAutoHyphens w:val="0"/>
            </w:pPr>
            <w:r w:rsidRPr="0014571B">
              <w:t>IKE</w:t>
            </w:r>
          </w:p>
          <w:p w:rsidR="00221210" w:rsidRPr="00B33361" w:rsidRDefault="005B1B2B" w:rsidP="005B1B2B">
            <w:pPr>
              <w:pStyle w:val="Akapitzlist"/>
              <w:numPr>
                <w:ilvl w:val="0"/>
                <w:numId w:val="9"/>
              </w:numPr>
            </w:pPr>
            <w:r w:rsidRPr="0014571B">
              <w:t>IKZE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9F3C25" w:rsidRPr="00401ED2" w:rsidRDefault="009F3C25" w:rsidP="00401ED2">
            <w:pPr>
              <w:ind w:left="16" w:right="510"/>
            </w:pPr>
            <w:r w:rsidRPr="00401ED2">
              <w:t>wykład</w:t>
            </w:r>
          </w:p>
          <w:p w:rsidR="009F3C25" w:rsidRPr="00401ED2" w:rsidRDefault="009F3C25" w:rsidP="00401ED2">
            <w:pPr>
              <w:ind w:left="16" w:right="510"/>
            </w:pPr>
            <w:r w:rsidRPr="00401ED2">
              <w:t>ćwiczenia audytoryjne</w:t>
            </w:r>
          </w:p>
          <w:p w:rsidR="009F3C25" w:rsidRPr="00401ED2" w:rsidRDefault="009F3C25" w:rsidP="00401ED2">
            <w:pPr>
              <w:ind w:left="16" w:right="513"/>
            </w:pPr>
            <w:r w:rsidRPr="00401ED2">
              <w:t>prezentacje</w:t>
            </w:r>
          </w:p>
          <w:p w:rsidR="00221210" w:rsidRPr="00B33361" w:rsidRDefault="009F3C25" w:rsidP="009F3C2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dyskusja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5B1B2B" w:rsidRPr="00670215" w:rsidRDefault="005B1B2B" w:rsidP="005B1B2B">
            <w:pPr>
              <w:ind w:left="-104"/>
            </w:pPr>
            <w:r w:rsidRPr="00670215">
              <w:rPr>
                <w:b/>
                <w:bCs/>
                <w:sz w:val="22"/>
                <w:szCs w:val="22"/>
              </w:rPr>
              <w:t>ZALICZENIE PRZEDMIOTU</w:t>
            </w:r>
          </w:p>
          <w:p w:rsidR="005B1B2B" w:rsidRPr="00A817F1" w:rsidRDefault="005B1B2B" w:rsidP="005B1B2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17F1">
              <w:rPr>
                <w:rFonts w:ascii="Times New Roman" w:hAnsi="Times New Roman"/>
                <w:bCs/>
              </w:rPr>
              <w:t xml:space="preserve">Obecność – 20 </w:t>
            </w:r>
            <w:proofErr w:type="spellStart"/>
            <w:r w:rsidRPr="00A817F1">
              <w:rPr>
                <w:rFonts w:ascii="Times New Roman" w:hAnsi="Times New Roman"/>
                <w:bCs/>
              </w:rPr>
              <w:t>pkt</w:t>
            </w:r>
            <w:proofErr w:type="spellEnd"/>
            <w:r w:rsidRPr="00A817F1">
              <w:rPr>
                <w:rFonts w:ascii="Times New Roman" w:hAnsi="Times New Roman"/>
                <w:bCs/>
              </w:rPr>
              <w:tab/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 xml:space="preserve">5% = 1 </w:t>
            </w:r>
            <w:proofErr w:type="spellStart"/>
            <w:r w:rsidRPr="00A817F1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5B1B2B" w:rsidRPr="00A817F1" w:rsidRDefault="005B1B2B" w:rsidP="005B1B2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17F1">
              <w:rPr>
                <w:rFonts w:ascii="Times New Roman" w:hAnsi="Times New Roman"/>
                <w:bCs/>
              </w:rPr>
              <w:t xml:space="preserve">Aktywność – 30 </w:t>
            </w:r>
            <w:proofErr w:type="spellStart"/>
            <w:r w:rsidRPr="00A817F1">
              <w:rPr>
                <w:rFonts w:ascii="Times New Roman" w:hAnsi="Times New Roman"/>
                <w:bCs/>
              </w:rPr>
              <w:t>pkt</w:t>
            </w:r>
            <w:proofErr w:type="spellEnd"/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 xml:space="preserve">poprawna odpowiedź - 5 </w:t>
            </w:r>
            <w:proofErr w:type="spellStart"/>
            <w:r w:rsidRPr="00A817F1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 xml:space="preserve">udział w dyskusji – 5 </w:t>
            </w:r>
            <w:proofErr w:type="spellStart"/>
            <w:r w:rsidRPr="00A817F1">
              <w:rPr>
                <w:bCs/>
                <w:sz w:val="22"/>
                <w:szCs w:val="22"/>
              </w:rPr>
              <w:t>pkt</w:t>
            </w:r>
            <w:proofErr w:type="spellEnd"/>
            <w:r w:rsidRPr="00A817F1">
              <w:rPr>
                <w:bCs/>
                <w:sz w:val="22"/>
                <w:szCs w:val="22"/>
              </w:rPr>
              <w:t>,</w:t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 xml:space="preserve">subiektywna ocena aktywności – 5 </w:t>
            </w:r>
            <w:proofErr w:type="spellStart"/>
            <w:r w:rsidRPr="00A817F1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5B1B2B" w:rsidRPr="00A817F1" w:rsidRDefault="005B1B2B" w:rsidP="005B1B2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17F1">
              <w:rPr>
                <w:rFonts w:ascii="Times New Roman" w:hAnsi="Times New Roman"/>
                <w:bCs/>
              </w:rPr>
              <w:t>Praca zaliczeniowa – 50 pkt.</w:t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>Grupy 2-3 osobowe</w:t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>Opracowanie wybranego tematu</w:t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>Min 20 stron/slajdów</w:t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>Prezentacja przed grupą - 20 minut</w:t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>Dostarczona w formie elektronicznej w podanym terminie</w:t>
            </w:r>
          </w:p>
          <w:p w:rsidR="005B1B2B" w:rsidRPr="00A817F1" w:rsidRDefault="005B1B2B" w:rsidP="005B1B2B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>Ocenia</w:t>
            </w:r>
            <w:r>
              <w:rPr>
                <w:bCs/>
                <w:sz w:val="22"/>
                <w:szCs w:val="22"/>
              </w:rPr>
              <w:t>na</w:t>
            </w:r>
            <w:r w:rsidRPr="00A817F1">
              <w:rPr>
                <w:bCs/>
                <w:sz w:val="22"/>
                <w:szCs w:val="22"/>
              </w:rPr>
              <w:t xml:space="preserve"> – prac</w:t>
            </w:r>
            <w:r>
              <w:rPr>
                <w:bCs/>
                <w:sz w:val="22"/>
                <w:szCs w:val="22"/>
              </w:rPr>
              <w:t xml:space="preserve">a </w:t>
            </w:r>
            <w:r w:rsidRPr="00A817F1">
              <w:rPr>
                <w:bCs/>
                <w:sz w:val="22"/>
                <w:szCs w:val="22"/>
              </w:rPr>
              <w:t>w grupie, oryginalność, czy na temat, form</w:t>
            </w:r>
            <w:r>
              <w:rPr>
                <w:bCs/>
                <w:sz w:val="22"/>
                <w:szCs w:val="22"/>
              </w:rPr>
              <w:t>a</w:t>
            </w:r>
            <w:r w:rsidRPr="00A817F1">
              <w:rPr>
                <w:bCs/>
                <w:sz w:val="22"/>
                <w:szCs w:val="22"/>
              </w:rPr>
              <w:t>, terminowość</w:t>
            </w:r>
          </w:p>
          <w:p w:rsidR="005B1B2B" w:rsidRPr="00A817F1" w:rsidRDefault="005B1B2B" w:rsidP="005B1B2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:rsidR="005B1B2B" w:rsidRPr="00A817F1" w:rsidRDefault="005B1B2B" w:rsidP="005B1B2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17F1">
              <w:rPr>
                <w:rFonts w:ascii="Times New Roman" w:hAnsi="Times New Roman"/>
                <w:bCs/>
              </w:rPr>
              <w:t>Punkty -&gt; oceny</w:t>
            </w:r>
            <w:r w:rsidRPr="00A817F1">
              <w:rPr>
                <w:rFonts w:ascii="Times New Roman" w:hAnsi="Times New Roman"/>
              </w:rPr>
              <w:tab/>
            </w:r>
          </w:p>
          <w:p w:rsidR="005B1B2B" w:rsidRPr="00A817F1" w:rsidRDefault="005B1B2B" w:rsidP="005B1B2B">
            <w:r w:rsidRPr="00A817F1">
              <w:rPr>
                <w:bCs/>
                <w:sz w:val="22"/>
                <w:szCs w:val="22"/>
              </w:rPr>
              <w:lastRenderedPageBreak/>
              <w:t>20-40 -&gt; 3</w:t>
            </w:r>
          </w:p>
          <w:p w:rsidR="005B1B2B" w:rsidRPr="00A817F1" w:rsidRDefault="005B1B2B" w:rsidP="005B1B2B">
            <w:r w:rsidRPr="00A817F1">
              <w:rPr>
                <w:bCs/>
                <w:sz w:val="22"/>
                <w:szCs w:val="22"/>
              </w:rPr>
              <w:t>41-50 -&gt; 3,5</w:t>
            </w:r>
          </w:p>
          <w:p w:rsidR="005B1B2B" w:rsidRPr="00A817F1" w:rsidRDefault="005B1B2B" w:rsidP="005B1B2B">
            <w:r w:rsidRPr="00A817F1">
              <w:rPr>
                <w:bCs/>
                <w:sz w:val="22"/>
                <w:szCs w:val="22"/>
              </w:rPr>
              <w:t>51-60 -&gt; 4</w:t>
            </w:r>
          </w:p>
          <w:p w:rsidR="005B1B2B" w:rsidRPr="00A817F1" w:rsidRDefault="005B1B2B" w:rsidP="005B1B2B">
            <w:r w:rsidRPr="00A817F1">
              <w:rPr>
                <w:bCs/>
                <w:sz w:val="22"/>
                <w:szCs w:val="22"/>
              </w:rPr>
              <w:t>61-80 -&gt; 4,5</w:t>
            </w:r>
          </w:p>
          <w:p w:rsidR="005B1B2B" w:rsidRPr="00A817F1" w:rsidRDefault="005B1B2B" w:rsidP="005B1B2B">
            <w:r w:rsidRPr="00A817F1">
              <w:rPr>
                <w:bCs/>
                <w:sz w:val="22"/>
                <w:szCs w:val="22"/>
              </w:rPr>
              <w:t xml:space="preserve">81-100 -&gt; 5 </w:t>
            </w:r>
          </w:p>
          <w:p w:rsidR="00221210" w:rsidRPr="00B33361" w:rsidRDefault="00221210" w:rsidP="00C15467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571334" w:rsidP="00081952">
            <w:r w:rsidRPr="00237496">
              <w:rPr>
                <w:bCs/>
                <w:sz w:val="22"/>
                <w:szCs w:val="22"/>
              </w:rPr>
              <w:t>Mikroekonomia</w:t>
            </w:r>
            <w:r>
              <w:rPr>
                <w:bCs/>
                <w:sz w:val="22"/>
                <w:szCs w:val="22"/>
              </w:rPr>
              <w:t>, Finanse, Rachunkowość finansowa</w:t>
            </w:r>
          </w:p>
        </w:tc>
      </w:tr>
      <w:tr w:rsidR="00221210" w:rsidRPr="00571334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1E173F" w:rsidRDefault="001E173F" w:rsidP="00401ED2">
            <w:pPr>
              <w:widowControl/>
              <w:suppressAutoHyphens w:val="0"/>
              <w:ind w:left="16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Dawidowicz D., </w:t>
            </w:r>
            <w:r w:rsidRPr="00A817F1">
              <w:rPr>
                <w:sz w:val="22"/>
                <w:szCs w:val="28"/>
              </w:rPr>
              <w:t>Fundusze inwestycyjne : rodzaje, metody oceny, analiza : z uwzględnieniem światowego kryzysu finansowego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A817F1">
              <w:rPr>
                <w:sz w:val="22"/>
                <w:szCs w:val="28"/>
              </w:rPr>
              <w:t>CeDeWu</w:t>
            </w:r>
            <w:proofErr w:type="spellEnd"/>
            <w:r w:rsidRPr="00A817F1">
              <w:rPr>
                <w:sz w:val="22"/>
                <w:szCs w:val="28"/>
              </w:rPr>
              <w:t xml:space="preserve"> Wydawnictwa Fachowe, </w:t>
            </w:r>
            <w:r>
              <w:rPr>
                <w:sz w:val="22"/>
                <w:szCs w:val="28"/>
              </w:rPr>
              <w:t xml:space="preserve">Warszawa </w:t>
            </w:r>
            <w:r w:rsidRPr="00A817F1">
              <w:rPr>
                <w:sz w:val="22"/>
                <w:szCs w:val="28"/>
              </w:rPr>
              <w:t>2012</w:t>
            </w:r>
          </w:p>
          <w:p w:rsidR="001E173F" w:rsidRDefault="001E173F" w:rsidP="00401ED2">
            <w:pPr>
              <w:widowControl/>
              <w:suppressAutoHyphens w:val="0"/>
              <w:ind w:left="16"/>
              <w:rPr>
                <w:szCs w:val="28"/>
              </w:rPr>
            </w:pPr>
            <w:proofErr w:type="spellStart"/>
            <w:r w:rsidRPr="00A87329">
              <w:rPr>
                <w:sz w:val="22"/>
                <w:szCs w:val="28"/>
              </w:rPr>
              <w:t>Patterson</w:t>
            </w:r>
            <w:proofErr w:type="spellEnd"/>
            <w:r w:rsidRPr="00A87329">
              <w:rPr>
                <w:sz w:val="22"/>
                <w:szCs w:val="28"/>
              </w:rPr>
              <w:t xml:space="preserve"> R., </w:t>
            </w:r>
            <w:r>
              <w:rPr>
                <w:sz w:val="22"/>
                <w:szCs w:val="28"/>
              </w:rPr>
              <w:t>Kompendium terminów z zakresu bankowości, Wydawnictwo Zielona Sowa, Kraków 2012.</w:t>
            </w:r>
          </w:p>
          <w:p w:rsidR="001E173F" w:rsidRDefault="001E173F" w:rsidP="00401ED2">
            <w:pPr>
              <w:widowControl/>
              <w:suppressAutoHyphens w:val="0"/>
              <w:ind w:left="16"/>
              <w:rPr>
                <w:b/>
              </w:rPr>
            </w:pPr>
            <w:proofErr w:type="spellStart"/>
            <w:r w:rsidRPr="00753E9E">
              <w:rPr>
                <w:sz w:val="22"/>
                <w:szCs w:val="28"/>
              </w:rPr>
              <w:t>DębskiW</w:t>
            </w:r>
            <w:proofErr w:type="spellEnd"/>
            <w:r w:rsidRPr="00753E9E">
              <w:rPr>
                <w:sz w:val="22"/>
                <w:szCs w:val="28"/>
              </w:rPr>
              <w:t>.,  Rynek finansowy i jego mechanizmy: podstawy teorii i praktyki, PWN, Warszawa 2010</w:t>
            </w:r>
          </w:p>
          <w:p w:rsidR="001E173F" w:rsidRDefault="001E173F" w:rsidP="00401ED2">
            <w:pPr>
              <w:widowControl/>
              <w:suppressAutoHyphens w:val="0"/>
              <w:ind w:left="16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Walczak B., </w:t>
            </w:r>
            <w:r w:rsidRPr="00237F0E">
              <w:rPr>
                <w:sz w:val="22"/>
                <w:szCs w:val="28"/>
              </w:rPr>
              <w:t>Elementarne zagadnienia finansów</w:t>
            </w:r>
            <w:r>
              <w:rPr>
                <w:sz w:val="22"/>
                <w:szCs w:val="28"/>
              </w:rPr>
              <w:t xml:space="preserve">, </w:t>
            </w:r>
            <w:r w:rsidRPr="00237F0E">
              <w:rPr>
                <w:sz w:val="22"/>
                <w:szCs w:val="28"/>
              </w:rPr>
              <w:t>Zeszyt Metodyczny / Państwowa Wyższa Szkoła Zawodowa w Wałczu ; nr 1/2010</w:t>
            </w:r>
            <w:r>
              <w:rPr>
                <w:sz w:val="22"/>
                <w:szCs w:val="28"/>
              </w:rPr>
              <w:t xml:space="preserve"> </w:t>
            </w:r>
          </w:p>
          <w:p w:rsidR="001E173F" w:rsidRDefault="001E173F" w:rsidP="00401ED2">
            <w:pPr>
              <w:widowControl/>
              <w:suppressAutoHyphens w:val="0"/>
              <w:ind w:left="16"/>
              <w:rPr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Brett</w:t>
            </w:r>
            <w:proofErr w:type="spellEnd"/>
            <w:r>
              <w:rPr>
                <w:sz w:val="22"/>
                <w:szCs w:val="28"/>
              </w:rPr>
              <w:t xml:space="preserve"> K., Bank 3,0 nowy wymiar bankowości, Wydawnictwo Studio </w:t>
            </w:r>
            <w:proofErr w:type="spellStart"/>
            <w:r>
              <w:rPr>
                <w:sz w:val="22"/>
                <w:szCs w:val="28"/>
              </w:rPr>
              <w:t>Emka</w:t>
            </w:r>
            <w:proofErr w:type="spellEnd"/>
            <w:r w:rsidRPr="00A87329">
              <w:rPr>
                <w:sz w:val="22"/>
                <w:szCs w:val="28"/>
              </w:rPr>
              <w:t xml:space="preserve"> </w:t>
            </w:r>
            <w:proofErr w:type="spellStart"/>
            <w:r w:rsidRPr="00A87329">
              <w:rPr>
                <w:sz w:val="22"/>
                <w:szCs w:val="28"/>
              </w:rPr>
              <w:t>Deloitte</w:t>
            </w:r>
            <w:proofErr w:type="spellEnd"/>
            <w:r>
              <w:rPr>
                <w:sz w:val="22"/>
                <w:szCs w:val="28"/>
              </w:rPr>
              <w:t xml:space="preserve">, Warszawa </w:t>
            </w:r>
            <w:r w:rsidRPr="00A87329">
              <w:rPr>
                <w:sz w:val="22"/>
                <w:szCs w:val="28"/>
              </w:rPr>
              <w:t>2013</w:t>
            </w:r>
          </w:p>
          <w:p w:rsidR="00221210" w:rsidRPr="00401ED2" w:rsidRDefault="001E173F" w:rsidP="00401ED2">
            <w:pPr>
              <w:ind w:left="16"/>
              <w:rPr>
                <w:lang w:val="en-US"/>
              </w:rPr>
            </w:pPr>
            <w:r w:rsidRPr="00401ED2">
              <w:rPr>
                <w:szCs w:val="28"/>
                <w:lang w:val="en-US"/>
              </w:rPr>
              <w:t>Evans V., Banking. Book 1-3, Berkshire : Express Publishing, 2011</w:t>
            </w:r>
          </w:p>
        </w:tc>
      </w:tr>
    </w:tbl>
    <w:p w:rsidR="00221210" w:rsidRPr="001E173F" w:rsidRDefault="00221210" w:rsidP="00221210">
      <w:pPr>
        <w:rPr>
          <w:lang w:val="en-US"/>
        </w:rPr>
      </w:pPr>
    </w:p>
    <w:p w:rsidR="00A75CAC" w:rsidRPr="001E173F" w:rsidRDefault="00A75CAC">
      <w:pPr>
        <w:rPr>
          <w:lang w:val="en-US"/>
        </w:rPr>
      </w:pPr>
    </w:p>
    <w:sectPr w:rsidR="00A75CAC" w:rsidRPr="001E173F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B18"/>
    <w:multiLevelType w:val="hybridMultilevel"/>
    <w:tmpl w:val="FA68F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4071D"/>
    <w:multiLevelType w:val="hybridMultilevel"/>
    <w:tmpl w:val="431C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1FE4"/>
    <w:multiLevelType w:val="hybridMultilevel"/>
    <w:tmpl w:val="4D8EA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580856"/>
    <w:multiLevelType w:val="hybridMultilevel"/>
    <w:tmpl w:val="F8F8D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2B10B6"/>
    <w:multiLevelType w:val="hybridMultilevel"/>
    <w:tmpl w:val="81285314"/>
    <w:lvl w:ilvl="0" w:tplc="5A7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8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8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9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0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EB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5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583F19"/>
    <w:multiLevelType w:val="hybridMultilevel"/>
    <w:tmpl w:val="BF02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E0CC5"/>
    <w:multiLevelType w:val="hybridMultilevel"/>
    <w:tmpl w:val="4C76D510"/>
    <w:lvl w:ilvl="0" w:tplc="DEBA3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2717A"/>
    <w:multiLevelType w:val="hybridMultilevel"/>
    <w:tmpl w:val="4B36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0755E"/>
    <w:multiLevelType w:val="hybridMultilevel"/>
    <w:tmpl w:val="EA8ECF14"/>
    <w:lvl w:ilvl="0" w:tplc="E0F84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6FB4"/>
    <w:multiLevelType w:val="hybridMultilevel"/>
    <w:tmpl w:val="263C3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357DF"/>
    <w:multiLevelType w:val="hybridMultilevel"/>
    <w:tmpl w:val="B74ED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E74FA"/>
    <w:multiLevelType w:val="hybridMultilevel"/>
    <w:tmpl w:val="C096B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1071FD"/>
    <w:rsid w:val="00132425"/>
    <w:rsid w:val="001E173F"/>
    <w:rsid w:val="001E2500"/>
    <w:rsid w:val="00221210"/>
    <w:rsid w:val="00280F9D"/>
    <w:rsid w:val="002875A4"/>
    <w:rsid w:val="002C000A"/>
    <w:rsid w:val="002C737E"/>
    <w:rsid w:val="003407A4"/>
    <w:rsid w:val="003A4176"/>
    <w:rsid w:val="00401ED2"/>
    <w:rsid w:val="004664D0"/>
    <w:rsid w:val="00482902"/>
    <w:rsid w:val="004844EB"/>
    <w:rsid w:val="00544720"/>
    <w:rsid w:val="00571334"/>
    <w:rsid w:val="005B1B2B"/>
    <w:rsid w:val="005B650D"/>
    <w:rsid w:val="005D26BC"/>
    <w:rsid w:val="005D6BFA"/>
    <w:rsid w:val="005E18FE"/>
    <w:rsid w:val="00601C2E"/>
    <w:rsid w:val="00634638"/>
    <w:rsid w:val="009250FF"/>
    <w:rsid w:val="00932B0E"/>
    <w:rsid w:val="00965D0D"/>
    <w:rsid w:val="009F2F62"/>
    <w:rsid w:val="009F3C25"/>
    <w:rsid w:val="00A136E2"/>
    <w:rsid w:val="00A75CAC"/>
    <w:rsid w:val="00AE1D13"/>
    <w:rsid w:val="00AF3E36"/>
    <w:rsid w:val="00C15467"/>
    <w:rsid w:val="00C639C2"/>
    <w:rsid w:val="00D066A5"/>
    <w:rsid w:val="00D2520A"/>
    <w:rsid w:val="00DB1AD6"/>
    <w:rsid w:val="00E50686"/>
    <w:rsid w:val="00E963A6"/>
    <w:rsid w:val="00EC72F1"/>
    <w:rsid w:val="00FB73E2"/>
    <w:rsid w:val="00FC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9F3C2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C25"/>
    <w:rPr>
      <w:rFonts w:ascii="Arial" w:eastAsia="Times New Roman" w:hAnsi="Arial" w:cs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2019-08-12T17:31:00Z</dcterms:created>
  <dcterms:modified xsi:type="dcterms:W3CDTF">2019-08-12T17:31:00Z</dcterms:modified>
</cp:coreProperties>
</file>