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F8" w:rsidRDefault="004C18F8" w:rsidP="004C18F8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4C18F8" w:rsidRDefault="004C18F8" w:rsidP="004C18F8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4C18F8" w:rsidRDefault="004C18F8" w:rsidP="004C18F8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Państwowej Wyższej Szkoły Zawodowej </w:t>
      </w:r>
    </w:p>
    <w:p w:rsidR="004C18F8" w:rsidRDefault="004C18F8" w:rsidP="004C18F8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im. Stanisława Pigonia w Krośnie</w:t>
      </w:r>
    </w:p>
    <w:p w:rsidR="004C18F8" w:rsidRDefault="004C18F8" w:rsidP="004C18F8">
      <w:pPr>
        <w:tabs>
          <w:tab w:val="center" w:pos="4536"/>
          <w:tab w:val="right" w:pos="9072"/>
        </w:tabs>
        <w:jc w:val="center"/>
        <w:rPr>
          <w:rFonts w:eastAsia="Times New Roman"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941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  <w:gridCol w:w="236"/>
      </w:tblGrid>
      <w:tr w:rsidR="00DA0938" w:rsidRPr="00B33361" w:rsidTr="001A1157">
        <w:trPr>
          <w:trHeight w:val="397"/>
        </w:trPr>
        <w:tc>
          <w:tcPr>
            <w:tcW w:w="2977" w:type="dxa"/>
            <w:shd w:val="clear" w:color="auto" w:fill="D9D9D9"/>
          </w:tcPr>
          <w:p w:rsidR="00DA0938" w:rsidRPr="007B4475" w:rsidRDefault="00DA093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DA0938" w:rsidRPr="007B4475" w:rsidRDefault="00DA0938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</w:tcPr>
          <w:p w:rsidR="00DA0938" w:rsidRPr="009B7280" w:rsidRDefault="00DA0938" w:rsidP="004C18F8">
            <w:pPr>
              <w:spacing w:before="60" w:after="60"/>
              <w:rPr>
                <w:b/>
              </w:rPr>
            </w:pPr>
            <w:r w:rsidRPr="009B7280">
              <w:rPr>
                <w:b/>
                <w:sz w:val="22"/>
                <w:szCs w:val="22"/>
              </w:rPr>
              <w:t xml:space="preserve">Ubezpieczenia i rynek ubezpieczeniowy </w:t>
            </w:r>
            <w:r w:rsidR="009B7280" w:rsidRPr="009B7280">
              <w:rPr>
                <w:b/>
                <w:sz w:val="22"/>
                <w:szCs w:val="22"/>
              </w:rPr>
              <w:t xml:space="preserve"> (</w:t>
            </w:r>
            <w:r w:rsidRPr="009B7280">
              <w:rPr>
                <w:b/>
                <w:sz w:val="22"/>
                <w:szCs w:val="22"/>
              </w:rPr>
              <w:t>Z_</w:t>
            </w:r>
            <w:r w:rsidR="004C18F8">
              <w:rPr>
                <w:b/>
                <w:sz w:val="22"/>
                <w:szCs w:val="22"/>
              </w:rPr>
              <w:t>11C</w:t>
            </w:r>
            <w:r w:rsidR="009B7280" w:rsidRPr="009B7280">
              <w:rPr>
                <w:b/>
                <w:sz w:val="22"/>
                <w:szCs w:val="22"/>
              </w:rPr>
              <w:t>)</w:t>
            </w:r>
            <w:r w:rsidRPr="009B728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DA0938" w:rsidRPr="00B33361" w:rsidRDefault="00DA0938" w:rsidP="00081952">
            <w:pPr>
              <w:spacing w:before="60" w:after="60"/>
            </w:pPr>
          </w:p>
        </w:tc>
      </w:tr>
      <w:tr w:rsidR="00DA0938" w:rsidRPr="00B33361" w:rsidTr="001A1157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DA0938" w:rsidRPr="007B4475" w:rsidRDefault="00DA093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</w:tcPr>
          <w:p w:rsidR="00DA0938" w:rsidRPr="00B33361" w:rsidRDefault="00DA0938" w:rsidP="00807C1C">
            <w:pPr>
              <w:spacing w:before="60" w:after="60"/>
            </w:pPr>
            <w:r>
              <w:rPr>
                <w:sz w:val="22"/>
                <w:szCs w:val="22"/>
              </w:rPr>
              <w:t>Insurance and insurance market</w:t>
            </w:r>
          </w:p>
        </w:tc>
        <w:tc>
          <w:tcPr>
            <w:tcW w:w="236" w:type="dxa"/>
            <w:vAlign w:val="center"/>
          </w:tcPr>
          <w:p w:rsidR="00DA0938" w:rsidRPr="00B33361" w:rsidRDefault="00DA0938" w:rsidP="00081952">
            <w:pPr>
              <w:spacing w:before="60" w:after="60"/>
            </w:pPr>
          </w:p>
        </w:tc>
      </w:tr>
      <w:tr w:rsidR="00DA0938" w:rsidRPr="00B33361" w:rsidTr="001A1157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DA0938" w:rsidRPr="007B4475" w:rsidRDefault="00DA0938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</w:tcPr>
          <w:p w:rsidR="00DA0938" w:rsidRPr="00B33361" w:rsidRDefault="00DA0938" w:rsidP="00807C1C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  <w:tc>
          <w:tcPr>
            <w:tcW w:w="236" w:type="dxa"/>
            <w:vAlign w:val="center"/>
          </w:tcPr>
          <w:p w:rsidR="00DA0938" w:rsidRPr="00B33361" w:rsidRDefault="00DA0938" w:rsidP="00081952">
            <w:pPr>
              <w:spacing w:before="60" w:after="60"/>
            </w:pPr>
          </w:p>
        </w:tc>
      </w:tr>
      <w:tr w:rsidR="005D26BC" w:rsidRPr="00B33361" w:rsidTr="001A1157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5D26BC" w:rsidRPr="00CA01C8" w:rsidRDefault="00026DE2" w:rsidP="0000122E">
            <w:pPr>
              <w:snapToGrid w:val="0"/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D066A5">
              <w:rPr>
                <w:sz w:val="22"/>
                <w:szCs w:val="22"/>
              </w:rPr>
              <w:t>tudia pierwszego stopnia</w:t>
            </w:r>
            <w:r w:rsidR="009B7280">
              <w:rPr>
                <w:sz w:val="22"/>
                <w:szCs w:val="22"/>
              </w:rPr>
              <w:t xml:space="preserve"> (licencjackie)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1A1157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5D26BC" w:rsidRPr="00CA01C8" w:rsidRDefault="00D066A5" w:rsidP="0000122E">
            <w:pPr>
              <w:spacing w:before="60" w:after="60"/>
            </w:pPr>
            <w:r w:rsidRPr="00CA01C8">
              <w:rPr>
                <w:sz w:val="22"/>
                <w:szCs w:val="22"/>
              </w:rPr>
              <w:t xml:space="preserve">praktyczny 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1A1157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</w:tcPr>
          <w:p w:rsidR="005D26BC" w:rsidRPr="00CA01C8" w:rsidRDefault="00D066A5" w:rsidP="0000122E">
            <w:pPr>
              <w:spacing w:before="60" w:after="60"/>
            </w:pPr>
            <w:r w:rsidRPr="00CA01C8">
              <w:rPr>
                <w:sz w:val="22"/>
                <w:szCs w:val="22"/>
              </w:rPr>
              <w:t>studia stacjonarne / studia niestacjonarne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1A1157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</w:tcPr>
          <w:p w:rsidR="005D26BC" w:rsidRPr="00CA01C8" w:rsidRDefault="00337815" w:rsidP="0000122E">
            <w:pPr>
              <w:spacing w:after="6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1A1157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</w:tcPr>
          <w:p w:rsidR="00D066A5" w:rsidRDefault="00D066A5" w:rsidP="0000122E">
            <w:pPr>
              <w:spacing w:after="60"/>
            </w:pPr>
          </w:p>
          <w:p w:rsidR="00D066A5" w:rsidRDefault="00D066A5" w:rsidP="0000122E">
            <w:pPr>
              <w:spacing w:after="60"/>
            </w:pPr>
            <w:r>
              <w:rPr>
                <w:sz w:val="22"/>
                <w:szCs w:val="22"/>
              </w:rPr>
              <w:t>polski</w:t>
            </w:r>
          </w:p>
          <w:p w:rsidR="005D26BC" w:rsidRPr="00CA01C8" w:rsidRDefault="005D26BC" w:rsidP="0000122E">
            <w:pPr>
              <w:spacing w:after="60"/>
            </w:pP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1A1157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</w:tcPr>
          <w:p w:rsidR="005D26BC" w:rsidRPr="00CA01C8" w:rsidRDefault="00026DE2" w:rsidP="00337815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1A1157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</w:tcPr>
          <w:p w:rsidR="005D26BC" w:rsidRPr="00B33361" w:rsidRDefault="00337815" w:rsidP="00081952">
            <w:pPr>
              <w:spacing w:before="60" w:after="60"/>
            </w:pPr>
            <w:r>
              <w:t>3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1A1157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</w:tcPr>
          <w:p w:rsidR="005D26BC" w:rsidRPr="00B33361" w:rsidRDefault="005D26BC" w:rsidP="003407A4">
            <w:pPr>
              <w:spacing w:before="60" w:after="60"/>
            </w:pP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4818D0" w:rsidP="00026DE2">
            <w:pPr>
              <w:autoSpaceDE w:val="0"/>
              <w:autoSpaceDN w:val="0"/>
              <w:adjustRightInd w:val="0"/>
            </w:pPr>
            <w:r>
              <w:t xml:space="preserve">Istota ubezpieczeń, analiza i ocena zagadnień dotyczących funkcjonowania rynku ubezpieczeniowego oraz jego podmiotów. Oceny poszczególnych grup produktów oferowanych przez zakłady ubezpieczeń w ramach działu I </w:t>
            </w:r>
            <w:proofErr w:type="spellStart"/>
            <w:r>
              <w:t>i</w:t>
            </w:r>
            <w:proofErr w:type="spellEnd"/>
            <w:r>
              <w:t xml:space="preserve"> II. Struktury systemu ubezpieczeń zdrowotnych i społecznych.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F629E0" w:rsidRDefault="00F629E0" w:rsidP="00F629E0">
            <w:pPr>
              <w:spacing w:before="60" w:after="60"/>
            </w:pPr>
            <w:r>
              <w:rPr>
                <w:sz w:val="22"/>
                <w:szCs w:val="22"/>
              </w:rPr>
              <w:t>Stacjonarne: wykłady 15 h, ćwiczenia warsztatowe 15 h.</w:t>
            </w:r>
          </w:p>
          <w:p w:rsidR="00221210" w:rsidRPr="00B33361" w:rsidRDefault="00F629E0" w:rsidP="00F629E0">
            <w:pPr>
              <w:spacing w:before="60" w:after="60"/>
            </w:pPr>
            <w:r>
              <w:rPr>
                <w:sz w:val="22"/>
                <w:szCs w:val="22"/>
              </w:rPr>
              <w:t>Niestacjonarne: wykłady h, ćwiczenia warsztatowe 10 h.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991F9C" w:rsidRPr="00B33361" w:rsidTr="00F50FBD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F9C" w:rsidRPr="00B33361" w:rsidRDefault="00991F9C" w:rsidP="00807C1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Z_</w:t>
            </w:r>
            <w:r w:rsidR="004C18F8">
              <w:rPr>
                <w:sz w:val="22"/>
                <w:szCs w:val="22"/>
              </w:rPr>
              <w:t>11C</w:t>
            </w:r>
            <w:r>
              <w:rPr>
                <w:sz w:val="22"/>
                <w:szCs w:val="22"/>
              </w:rPr>
              <w:t>_K_W01</w:t>
            </w:r>
          </w:p>
          <w:p w:rsidR="00991F9C" w:rsidRPr="00B33361" w:rsidRDefault="00991F9C" w:rsidP="00807C1C">
            <w:pPr>
              <w:spacing w:line="276" w:lineRule="auto"/>
              <w:jc w:val="center"/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1F9C" w:rsidRDefault="00991F9C" w:rsidP="00807C1C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91F9C" w:rsidRPr="00B33361" w:rsidRDefault="00991F9C" w:rsidP="00807C1C">
            <w:pPr>
              <w:spacing w:line="276" w:lineRule="auto"/>
            </w:pPr>
            <w:r w:rsidRPr="00920DF2">
              <w:rPr>
                <w:sz w:val="22"/>
                <w:szCs w:val="22"/>
              </w:rPr>
              <w:t>student posiada wiedzę na temat ubezpi</w:t>
            </w:r>
            <w:r>
              <w:rPr>
                <w:sz w:val="22"/>
                <w:szCs w:val="22"/>
              </w:rPr>
              <w:t>e</w:t>
            </w:r>
            <w:r w:rsidRPr="00920DF2">
              <w:rPr>
                <w:sz w:val="22"/>
                <w:szCs w:val="22"/>
              </w:rPr>
              <w:t xml:space="preserve">czeń stosowanych </w:t>
            </w:r>
            <w:r w:rsidRPr="00920DF2">
              <w:rPr>
                <w:sz w:val="22"/>
                <w:szCs w:val="22"/>
              </w:rPr>
              <w:lastRenderedPageBreak/>
              <w:t>w</w:t>
            </w:r>
            <w:r>
              <w:rPr>
                <w:sz w:val="22"/>
                <w:szCs w:val="22"/>
              </w:rPr>
              <w:t> </w:t>
            </w:r>
            <w:r w:rsidRPr="00920DF2">
              <w:rPr>
                <w:sz w:val="22"/>
                <w:szCs w:val="22"/>
              </w:rPr>
              <w:t>poszczególnych obszarach przestrzeni publicznej i prywatnej.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F9C" w:rsidRDefault="00991F9C" w:rsidP="00807C1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K_W01</w:t>
            </w:r>
          </w:p>
          <w:p w:rsidR="00991F9C" w:rsidRDefault="00991F9C" w:rsidP="00807C1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K_W06</w:t>
            </w:r>
          </w:p>
          <w:p w:rsidR="00991F9C" w:rsidRPr="00B33361" w:rsidRDefault="00991F9C" w:rsidP="00807C1C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sz w:val="22"/>
                <w:szCs w:val="22"/>
              </w:rPr>
              <w:t>K_W07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1F9C" w:rsidRPr="00B33361" w:rsidRDefault="00991F9C" w:rsidP="00807C1C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Wykład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991F9C" w:rsidRPr="00B33361" w:rsidRDefault="00DC19D7" w:rsidP="00DC19D7">
            <w:pPr>
              <w:spacing w:before="60" w:after="60"/>
            </w:pPr>
            <w:r>
              <w:rPr>
                <w:rFonts w:cs="Calibri"/>
                <w:sz w:val="22"/>
                <w:szCs w:val="22"/>
                <w:lang w:val="en-US"/>
              </w:rPr>
              <w:t xml:space="preserve">Test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wiedzy</w:t>
            </w:r>
            <w:proofErr w:type="spellEnd"/>
            <w:r>
              <w:rPr>
                <w:rFonts w:eastAsia="Arial,Bold"/>
              </w:rPr>
              <w:t xml:space="preserve"> </w:t>
            </w:r>
          </w:p>
        </w:tc>
      </w:tr>
      <w:tr w:rsidR="00DC19D7" w:rsidRPr="00B33361" w:rsidTr="00A52363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9D7" w:rsidRPr="00B33361" w:rsidRDefault="00DC19D7" w:rsidP="00807C1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Z_</w:t>
            </w:r>
            <w:r w:rsidR="004C18F8">
              <w:rPr>
                <w:sz w:val="22"/>
                <w:szCs w:val="22"/>
              </w:rPr>
              <w:t>11C</w:t>
            </w:r>
            <w:r>
              <w:rPr>
                <w:sz w:val="22"/>
                <w:szCs w:val="22"/>
              </w:rPr>
              <w:t>_K_U01</w:t>
            </w:r>
          </w:p>
          <w:p w:rsidR="00DC19D7" w:rsidRPr="00B33361" w:rsidRDefault="00DC19D7" w:rsidP="00807C1C">
            <w:pPr>
              <w:spacing w:line="276" w:lineRule="auto"/>
              <w:jc w:val="center"/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C19D7" w:rsidRDefault="00DC19D7" w:rsidP="00807C1C">
            <w:pPr>
              <w:spacing w:line="276" w:lineRule="auto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zakresie umiejętności: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C19D7" w:rsidRPr="00B33361" w:rsidRDefault="00DC19D7" w:rsidP="00807C1C">
            <w:pPr>
              <w:spacing w:line="276" w:lineRule="auto"/>
            </w:pPr>
            <w:r>
              <w:rPr>
                <w:sz w:val="22"/>
                <w:szCs w:val="22"/>
              </w:rPr>
              <w:t>student umie wykorzystać wiedzę w doborze odpowiedniego ubezpieczenia pod względem zakresu ochrony ubezpieczeniowej.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9D7" w:rsidRDefault="00DC19D7" w:rsidP="00807C1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K_U02</w:t>
            </w:r>
          </w:p>
          <w:p w:rsidR="00DC19D7" w:rsidRDefault="00DC19D7" w:rsidP="00807C1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K_U08</w:t>
            </w:r>
          </w:p>
          <w:p w:rsidR="00DC19D7" w:rsidRPr="00B33361" w:rsidRDefault="00DC19D7" w:rsidP="00807C1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K_U12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9D7" w:rsidRPr="00B33361" w:rsidRDefault="00DC19D7" w:rsidP="00807C1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Ćwiczenia warsztatowe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C19D7" w:rsidRPr="00B33361" w:rsidRDefault="00DC19D7" w:rsidP="00807C1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Sprawdzenie umiejętności – zadanie praktyczne - projekt</w:t>
            </w:r>
          </w:p>
        </w:tc>
      </w:tr>
      <w:tr w:rsidR="00DC19D7" w:rsidRPr="00B33361" w:rsidTr="005A438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9D7" w:rsidRPr="00B33361" w:rsidRDefault="00DC19D7" w:rsidP="004C18F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Z_</w:t>
            </w:r>
            <w:r w:rsidR="004C18F8">
              <w:rPr>
                <w:sz w:val="22"/>
                <w:szCs w:val="22"/>
              </w:rPr>
              <w:t>11C</w:t>
            </w:r>
            <w:r>
              <w:rPr>
                <w:sz w:val="22"/>
                <w:szCs w:val="22"/>
              </w:rPr>
              <w:t>_K_K01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C19D7" w:rsidRPr="00B33361" w:rsidRDefault="00DC19D7" w:rsidP="00807C1C">
            <w:pPr>
              <w:spacing w:line="276" w:lineRule="auto"/>
            </w:pPr>
            <w:r w:rsidRPr="00B33361">
              <w:rPr>
                <w:b/>
                <w:sz w:val="22"/>
                <w:szCs w:val="22"/>
              </w:rPr>
              <w:t>w zakresie kompetencji społecznych: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student postępuje w sposób racjonalny wybierając najlepsze oferty dostosowane do spersonalizowanych potrzeb.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9D7" w:rsidRDefault="00DC19D7" w:rsidP="00807C1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K_K02</w:t>
            </w:r>
          </w:p>
          <w:p w:rsidR="00DC19D7" w:rsidRPr="00B33361" w:rsidRDefault="00DC19D7" w:rsidP="00807C1C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2"/>
                <w:szCs w:val="22"/>
              </w:rPr>
              <w:t>K_K09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19D7" w:rsidRPr="00B33361" w:rsidRDefault="00DC19D7" w:rsidP="00807C1C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2"/>
                <w:szCs w:val="22"/>
              </w:rPr>
              <w:t>Ćwiczenia warsztatowe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C19D7" w:rsidRPr="00B33361" w:rsidRDefault="00DC19D7" w:rsidP="00807C1C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Obserwacja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zadanie</w:t>
            </w:r>
            <w:proofErr w:type="spellEnd"/>
            <w:r>
              <w:rPr>
                <w:rFonts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  <w:lang w:val="en-US"/>
              </w:rPr>
              <w:t>praktyczne</w:t>
            </w:r>
            <w:proofErr w:type="spellEnd"/>
          </w:p>
        </w:tc>
      </w:tr>
      <w:tr w:rsidR="00EC72F1" w:rsidRPr="00B33361" w:rsidTr="00081952">
        <w:tc>
          <w:tcPr>
            <w:tcW w:w="9180" w:type="dxa"/>
            <w:gridSpan w:val="8"/>
            <w:shd w:val="clear" w:color="auto" w:fill="D9D9D9"/>
          </w:tcPr>
          <w:p w:rsidR="00EC72F1" w:rsidRPr="00237FA3" w:rsidRDefault="00EC72F1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EC72F1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C72F1" w:rsidRPr="002057B8" w:rsidRDefault="00EC72F1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C72F1" w:rsidRPr="00B33361" w:rsidRDefault="00D81479" w:rsidP="00081952">
            <w: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EC72F1" w:rsidRPr="00237FA3" w:rsidRDefault="00EC72F1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EC72F1" w:rsidRPr="00237FA3" w:rsidRDefault="00EC72F1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D81479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81479" w:rsidRPr="009B7764" w:rsidRDefault="00D81479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81479" w:rsidRPr="00B33361" w:rsidRDefault="00D81479" w:rsidP="00807C1C">
            <w:r>
              <w:rPr>
                <w:sz w:val="22"/>
                <w:szCs w:val="22"/>
              </w:rPr>
              <w:t>Wykłady</w:t>
            </w:r>
          </w:p>
          <w:p w:rsidR="00D81479" w:rsidRPr="00B33361" w:rsidRDefault="00D81479" w:rsidP="00807C1C">
            <w:r>
              <w:rPr>
                <w:sz w:val="22"/>
                <w:szCs w:val="22"/>
              </w:rPr>
              <w:t>Ćwiczenia warsztatowe</w:t>
            </w:r>
          </w:p>
          <w:p w:rsidR="00D81479" w:rsidRPr="00B33361" w:rsidRDefault="00D81479" w:rsidP="00807C1C">
            <w:r>
              <w:rPr>
                <w:sz w:val="22"/>
                <w:szCs w:val="22"/>
              </w:rPr>
              <w:t>Konsultacje</w:t>
            </w:r>
          </w:p>
          <w:p w:rsidR="00D81479" w:rsidRPr="00B33361" w:rsidRDefault="00D81479" w:rsidP="00807C1C">
            <w:pPr>
              <w:rPr>
                <w:b/>
              </w:rPr>
            </w:pPr>
          </w:p>
          <w:p w:rsidR="00D81479" w:rsidRPr="00B33361" w:rsidRDefault="00D81479" w:rsidP="00807C1C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D81479" w:rsidRPr="00B33361" w:rsidRDefault="00D81479" w:rsidP="00807C1C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D81479" w:rsidRDefault="00D81479" w:rsidP="00807C1C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D81479" w:rsidRDefault="00D81479" w:rsidP="00807C1C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D81479" w:rsidRDefault="00D81479" w:rsidP="00807C1C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 xml:space="preserve">  5</w:t>
            </w:r>
          </w:p>
          <w:p w:rsidR="00D81479" w:rsidRDefault="00D81479" w:rsidP="00807C1C">
            <w:pPr>
              <w:snapToGrid w:val="0"/>
              <w:rPr>
                <w:b/>
              </w:rPr>
            </w:pPr>
          </w:p>
          <w:p w:rsidR="00D81479" w:rsidRDefault="00D81479" w:rsidP="00807C1C">
            <w:pPr>
              <w:snapToGrid w:val="0"/>
              <w:rPr>
                <w:b/>
              </w:rPr>
            </w:pPr>
          </w:p>
          <w:p w:rsidR="00D81479" w:rsidRDefault="00D81479" w:rsidP="00807C1C">
            <w:pPr>
              <w:snapToGrid w:val="0"/>
            </w:pPr>
            <w:r>
              <w:rPr>
                <w:b/>
                <w:sz w:val="22"/>
                <w:szCs w:val="22"/>
              </w:rPr>
              <w:t>35</w:t>
            </w:r>
          </w:p>
          <w:p w:rsidR="00D81479" w:rsidRDefault="00D81479" w:rsidP="00807C1C">
            <w:pPr>
              <w:snapToGrid w:val="0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736" w:type="dxa"/>
            <w:tcBorders>
              <w:left w:val="nil"/>
            </w:tcBorders>
          </w:tcPr>
          <w:p w:rsidR="00D81479" w:rsidRDefault="00D81479" w:rsidP="00807C1C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D81479" w:rsidRDefault="00D81479" w:rsidP="00807C1C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D81479" w:rsidRDefault="00D81479" w:rsidP="00807C1C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 xml:space="preserve">  5</w:t>
            </w:r>
          </w:p>
          <w:p w:rsidR="00D81479" w:rsidRDefault="00D81479" w:rsidP="00807C1C">
            <w:pPr>
              <w:snapToGrid w:val="0"/>
              <w:rPr>
                <w:b/>
              </w:rPr>
            </w:pPr>
          </w:p>
          <w:p w:rsidR="00D81479" w:rsidRDefault="00D81479" w:rsidP="00807C1C">
            <w:pPr>
              <w:snapToGrid w:val="0"/>
              <w:rPr>
                <w:b/>
              </w:rPr>
            </w:pPr>
          </w:p>
          <w:p w:rsidR="00D81479" w:rsidRDefault="00D81479" w:rsidP="00807C1C">
            <w:pPr>
              <w:snapToGrid w:val="0"/>
            </w:pPr>
            <w:r>
              <w:rPr>
                <w:b/>
                <w:sz w:val="22"/>
                <w:szCs w:val="22"/>
              </w:rPr>
              <w:t>25</w:t>
            </w:r>
          </w:p>
          <w:p w:rsidR="00D81479" w:rsidRDefault="00D81479" w:rsidP="00807C1C">
            <w:pPr>
              <w:snapToGrid w:val="0"/>
            </w:pPr>
            <w:r>
              <w:rPr>
                <w:sz w:val="22"/>
                <w:szCs w:val="22"/>
              </w:rPr>
              <w:t>1,0</w:t>
            </w:r>
          </w:p>
        </w:tc>
      </w:tr>
      <w:tr w:rsidR="00D81479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81479" w:rsidRPr="002057B8" w:rsidRDefault="00D81479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81479" w:rsidRPr="00B33361" w:rsidRDefault="00D81479" w:rsidP="00807C1C">
            <w:r>
              <w:rPr>
                <w:sz w:val="22"/>
                <w:szCs w:val="22"/>
              </w:rPr>
              <w:t>Przygotowanie do ćwiczeń warsztatowych i przygotowanie projektu</w:t>
            </w:r>
          </w:p>
          <w:p w:rsidR="00D81479" w:rsidRDefault="00D81479" w:rsidP="00807C1C">
            <w:r>
              <w:rPr>
                <w:sz w:val="22"/>
                <w:szCs w:val="22"/>
              </w:rPr>
              <w:t>Przygotowanie do kolokwium</w:t>
            </w:r>
          </w:p>
          <w:p w:rsidR="00D81479" w:rsidRPr="00B33361" w:rsidRDefault="00D81479" w:rsidP="00807C1C"/>
          <w:p w:rsidR="00D81479" w:rsidRPr="00B33361" w:rsidRDefault="00D81479" w:rsidP="00807C1C"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D81479" w:rsidRPr="00B33361" w:rsidRDefault="00D81479" w:rsidP="00807C1C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D81479" w:rsidRDefault="00026DE2" w:rsidP="00807C1C">
            <w:pPr>
              <w:snapToGrid w:val="0"/>
            </w:pPr>
            <w:r>
              <w:rPr>
                <w:sz w:val="22"/>
                <w:szCs w:val="22"/>
              </w:rPr>
              <w:t>25</w:t>
            </w:r>
          </w:p>
          <w:p w:rsidR="00D81479" w:rsidRDefault="00D81479" w:rsidP="00807C1C">
            <w:pPr>
              <w:snapToGrid w:val="0"/>
            </w:pPr>
            <w:r>
              <w:rPr>
                <w:sz w:val="22"/>
                <w:szCs w:val="22"/>
              </w:rPr>
              <w:t xml:space="preserve">  </w:t>
            </w:r>
          </w:p>
          <w:p w:rsidR="00D81479" w:rsidRDefault="00026DE2" w:rsidP="00807C1C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D81479">
              <w:rPr>
                <w:sz w:val="22"/>
                <w:szCs w:val="22"/>
              </w:rPr>
              <w:t>5</w:t>
            </w:r>
          </w:p>
          <w:p w:rsidR="00026DE2" w:rsidRDefault="00026DE2" w:rsidP="00807C1C">
            <w:pPr>
              <w:snapToGrid w:val="0"/>
              <w:rPr>
                <w:b/>
              </w:rPr>
            </w:pPr>
          </w:p>
          <w:p w:rsidR="00D81479" w:rsidRPr="003C70FE" w:rsidRDefault="00026DE2" w:rsidP="00807C1C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  <w:p w:rsidR="00D81479" w:rsidRDefault="00026DE2" w:rsidP="00807C1C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D81479">
              <w:rPr>
                <w:sz w:val="22"/>
                <w:szCs w:val="22"/>
              </w:rPr>
              <w:t>,6</w:t>
            </w:r>
          </w:p>
        </w:tc>
        <w:tc>
          <w:tcPr>
            <w:tcW w:w="736" w:type="dxa"/>
            <w:tcBorders>
              <w:left w:val="nil"/>
            </w:tcBorders>
          </w:tcPr>
          <w:p w:rsidR="00D81479" w:rsidRDefault="00026DE2" w:rsidP="00807C1C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D81479" w:rsidRDefault="00D81479" w:rsidP="00807C1C">
            <w:pPr>
              <w:snapToGrid w:val="0"/>
            </w:pPr>
          </w:p>
          <w:p w:rsidR="00D81479" w:rsidRDefault="00026DE2" w:rsidP="00807C1C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D81479">
              <w:rPr>
                <w:sz w:val="22"/>
                <w:szCs w:val="22"/>
              </w:rPr>
              <w:t>0</w:t>
            </w:r>
          </w:p>
          <w:p w:rsidR="00026DE2" w:rsidRDefault="00026DE2" w:rsidP="00807C1C">
            <w:pPr>
              <w:snapToGrid w:val="0"/>
              <w:rPr>
                <w:b/>
              </w:rPr>
            </w:pPr>
          </w:p>
          <w:p w:rsidR="00D81479" w:rsidRDefault="00026DE2" w:rsidP="00807C1C">
            <w:pPr>
              <w:snapToGrid w:val="0"/>
            </w:pPr>
            <w:r>
              <w:rPr>
                <w:b/>
                <w:sz w:val="22"/>
                <w:szCs w:val="22"/>
              </w:rPr>
              <w:t>50</w:t>
            </w:r>
          </w:p>
          <w:p w:rsidR="00D81479" w:rsidRDefault="00026DE2" w:rsidP="00807C1C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2</w:t>
            </w:r>
            <w:r w:rsidR="00D81479">
              <w:rPr>
                <w:sz w:val="22"/>
                <w:szCs w:val="22"/>
              </w:rPr>
              <w:t>,0</w:t>
            </w:r>
          </w:p>
        </w:tc>
      </w:tr>
      <w:tr w:rsidR="00D81479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81479" w:rsidRPr="002057B8" w:rsidRDefault="00D81479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81479" w:rsidRPr="00B33361" w:rsidRDefault="00D81479" w:rsidP="00807C1C">
            <w:r>
              <w:rPr>
                <w:sz w:val="22"/>
                <w:szCs w:val="22"/>
              </w:rPr>
              <w:t>Ćwiczenia warsztatowe</w:t>
            </w:r>
          </w:p>
          <w:p w:rsidR="00D81479" w:rsidRDefault="00D81479" w:rsidP="00807C1C">
            <w:r>
              <w:rPr>
                <w:sz w:val="22"/>
                <w:szCs w:val="22"/>
              </w:rPr>
              <w:t>Przygotowanie do ćwiczeń warsztatowych i przygotowanie projektu</w:t>
            </w:r>
          </w:p>
          <w:p w:rsidR="00D81479" w:rsidRPr="00B33361" w:rsidRDefault="00D81479" w:rsidP="00807C1C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D81479" w:rsidRPr="00B33361" w:rsidRDefault="00D81479" w:rsidP="00807C1C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D81479" w:rsidRDefault="00D81479" w:rsidP="00807C1C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D81479" w:rsidRPr="00C835E7" w:rsidRDefault="00026DE2" w:rsidP="00807C1C">
            <w:pPr>
              <w:snapToGrid w:val="0"/>
            </w:pPr>
            <w:r>
              <w:rPr>
                <w:sz w:val="22"/>
                <w:szCs w:val="22"/>
              </w:rPr>
              <w:t>25</w:t>
            </w:r>
          </w:p>
          <w:p w:rsidR="00D81479" w:rsidRDefault="00D81479" w:rsidP="00807C1C">
            <w:pPr>
              <w:snapToGrid w:val="0"/>
              <w:rPr>
                <w:b/>
              </w:rPr>
            </w:pPr>
          </w:p>
          <w:p w:rsidR="00D81479" w:rsidRDefault="00026DE2" w:rsidP="00807C1C">
            <w:pPr>
              <w:snapToGrid w:val="0"/>
            </w:pPr>
            <w:r>
              <w:rPr>
                <w:b/>
                <w:sz w:val="22"/>
                <w:szCs w:val="22"/>
              </w:rPr>
              <w:t>40</w:t>
            </w:r>
          </w:p>
          <w:p w:rsidR="00D81479" w:rsidRDefault="00D81479" w:rsidP="00807C1C">
            <w:pPr>
              <w:snapToGrid w:val="0"/>
            </w:pPr>
            <w:r>
              <w:rPr>
                <w:sz w:val="22"/>
                <w:szCs w:val="22"/>
              </w:rPr>
              <w:t>1,</w:t>
            </w:r>
            <w:r w:rsidR="00026DE2">
              <w:rPr>
                <w:sz w:val="22"/>
                <w:szCs w:val="22"/>
              </w:rPr>
              <w:t>6</w:t>
            </w:r>
          </w:p>
        </w:tc>
        <w:tc>
          <w:tcPr>
            <w:tcW w:w="736" w:type="dxa"/>
            <w:tcBorders>
              <w:left w:val="nil"/>
            </w:tcBorders>
          </w:tcPr>
          <w:p w:rsidR="00D81479" w:rsidRDefault="00D81479" w:rsidP="00807C1C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D81479" w:rsidRPr="00C835E7" w:rsidRDefault="00026DE2" w:rsidP="00807C1C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D81479" w:rsidRDefault="00D81479" w:rsidP="00807C1C">
            <w:pPr>
              <w:snapToGrid w:val="0"/>
              <w:rPr>
                <w:b/>
              </w:rPr>
            </w:pPr>
          </w:p>
          <w:p w:rsidR="00D81479" w:rsidRDefault="00026DE2" w:rsidP="00807C1C">
            <w:pPr>
              <w:snapToGrid w:val="0"/>
            </w:pPr>
            <w:r>
              <w:rPr>
                <w:b/>
                <w:sz w:val="22"/>
                <w:szCs w:val="22"/>
              </w:rPr>
              <w:t>40</w:t>
            </w:r>
          </w:p>
          <w:p w:rsidR="00D81479" w:rsidRDefault="00D81479" w:rsidP="00807C1C">
            <w:pPr>
              <w:snapToGrid w:val="0"/>
            </w:pPr>
            <w:r>
              <w:rPr>
                <w:sz w:val="22"/>
                <w:szCs w:val="22"/>
              </w:rPr>
              <w:t>1,</w:t>
            </w:r>
            <w:r w:rsidR="00026DE2">
              <w:rPr>
                <w:sz w:val="22"/>
                <w:szCs w:val="22"/>
              </w:rPr>
              <w:t>6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C64" w:rsidRPr="00E3562A" w:rsidRDefault="00247C64" w:rsidP="005A7C01">
            <w:pPr>
              <w:rPr>
                <w:rFonts w:cs="Times New Roman"/>
                <w:b/>
              </w:rPr>
            </w:pPr>
            <w:r w:rsidRPr="00E3562A">
              <w:rPr>
                <w:rFonts w:cs="Times New Roman"/>
                <w:b/>
                <w:sz w:val="22"/>
                <w:szCs w:val="22"/>
              </w:rPr>
              <w:t>Wykłady:</w:t>
            </w:r>
          </w:p>
          <w:p w:rsidR="00247C64" w:rsidRPr="005A7C01" w:rsidRDefault="00247C64" w:rsidP="005A7C01">
            <w:pPr>
              <w:pStyle w:val="kartatreci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A7C01">
              <w:rPr>
                <w:sz w:val="22"/>
                <w:szCs w:val="22"/>
              </w:rPr>
              <w:t>Wprowadzenie do ubezpieczeń - istota, funkcje, zasady i klasyfikacja ubezpieczeń.</w:t>
            </w:r>
          </w:p>
          <w:p w:rsidR="00247C64" w:rsidRPr="005A7C01" w:rsidRDefault="00247C64" w:rsidP="005A7C01">
            <w:pPr>
              <w:pStyle w:val="kartatreci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A7C01">
              <w:rPr>
                <w:sz w:val="22"/>
                <w:szCs w:val="22"/>
              </w:rPr>
              <w:t>Prawna organizacja systemu ubezpieczeń w Polsce.</w:t>
            </w:r>
          </w:p>
          <w:p w:rsidR="00247C64" w:rsidRPr="005A7C01" w:rsidRDefault="00247C64" w:rsidP="005A7C01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5A7C01">
              <w:rPr>
                <w:rFonts w:ascii="Times New Roman" w:hAnsi="Times New Roman"/>
              </w:rPr>
              <w:t>Nadzór ubezpieczeniowy i system ochrony ubezpieczeniowej.</w:t>
            </w:r>
          </w:p>
          <w:p w:rsidR="00247C64" w:rsidRPr="005A7C01" w:rsidRDefault="00247C64" w:rsidP="005A7C01">
            <w:pPr>
              <w:pStyle w:val="kartatreci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A7C01">
              <w:rPr>
                <w:sz w:val="22"/>
                <w:szCs w:val="22"/>
              </w:rPr>
              <w:t>Kanały dystrybucji ubezpieczeń.</w:t>
            </w:r>
          </w:p>
          <w:p w:rsidR="00247C64" w:rsidRPr="005A7C01" w:rsidRDefault="00247C64" w:rsidP="005A7C01">
            <w:pPr>
              <w:pStyle w:val="kartatreci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A7C01">
              <w:rPr>
                <w:sz w:val="22"/>
                <w:szCs w:val="22"/>
              </w:rPr>
              <w:t>Ubezpieczenia osobowe i majątkowe - istota, cechy, różnice.</w:t>
            </w:r>
          </w:p>
          <w:p w:rsidR="00247C64" w:rsidRPr="005A7C01" w:rsidRDefault="00247C64" w:rsidP="005A7C01">
            <w:pPr>
              <w:pStyle w:val="kartatreci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A7C01">
              <w:rPr>
                <w:sz w:val="22"/>
                <w:szCs w:val="22"/>
              </w:rPr>
              <w:t xml:space="preserve">Struktura systemu ubezpieczeń zdrowotnych. </w:t>
            </w:r>
          </w:p>
          <w:p w:rsidR="00247C64" w:rsidRPr="005A7C01" w:rsidRDefault="00247C64" w:rsidP="005A7C01">
            <w:pPr>
              <w:rPr>
                <w:rFonts w:cs="Times New Roman"/>
              </w:rPr>
            </w:pPr>
            <w:r w:rsidRPr="005A7C01">
              <w:rPr>
                <w:rFonts w:cs="Times New Roman"/>
                <w:sz w:val="22"/>
                <w:szCs w:val="22"/>
              </w:rPr>
              <w:t>Struktura systemu ubezpieczeń społecznych.</w:t>
            </w:r>
          </w:p>
          <w:p w:rsidR="00247C64" w:rsidRPr="005A7C01" w:rsidRDefault="00247C64" w:rsidP="005A7C01">
            <w:pPr>
              <w:rPr>
                <w:rFonts w:cs="Times New Roman"/>
              </w:rPr>
            </w:pPr>
          </w:p>
          <w:p w:rsidR="00247C64" w:rsidRPr="005A7C01" w:rsidRDefault="00247C64" w:rsidP="005A7C01">
            <w:pPr>
              <w:rPr>
                <w:rFonts w:cs="Times New Roman"/>
                <w:b/>
              </w:rPr>
            </w:pPr>
            <w:r w:rsidRPr="005A7C01">
              <w:rPr>
                <w:rFonts w:cs="Times New Roman"/>
                <w:b/>
                <w:sz w:val="22"/>
                <w:szCs w:val="22"/>
              </w:rPr>
              <w:t>Ćwiczenia:</w:t>
            </w:r>
          </w:p>
          <w:p w:rsidR="00247C64" w:rsidRPr="005A7C01" w:rsidRDefault="00247C64" w:rsidP="005A7C01">
            <w:pPr>
              <w:pStyle w:val="kartatreci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A7C01">
              <w:rPr>
                <w:sz w:val="22"/>
                <w:szCs w:val="22"/>
              </w:rPr>
              <w:t xml:space="preserve">Przedmiot i zakres ubezpieczenia, sposoby zawierania umów </w:t>
            </w:r>
            <w:r w:rsidRPr="005A7C01">
              <w:rPr>
                <w:sz w:val="22"/>
                <w:szCs w:val="22"/>
              </w:rPr>
              <w:lastRenderedPageBreak/>
              <w:t xml:space="preserve">ubezpieczenia,     odpowiedzialność ubezpieczyciela - czas trwania oraz jej wyłączenia i ograniczenia. </w:t>
            </w:r>
          </w:p>
          <w:p w:rsidR="00247C64" w:rsidRPr="005A7C01" w:rsidRDefault="00247C64" w:rsidP="005A7C01">
            <w:pPr>
              <w:pStyle w:val="kartatreci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A7C01">
              <w:rPr>
                <w:sz w:val="22"/>
                <w:szCs w:val="22"/>
              </w:rPr>
              <w:t>Tryb, warunki, terminy oraz przesłanki odstąpienia od umowy i wypowiedzenia umowy     ubezpieczenia przez jej strony.</w:t>
            </w:r>
          </w:p>
          <w:p w:rsidR="00247C64" w:rsidRPr="005A7C01" w:rsidRDefault="00247C64" w:rsidP="005A7C01">
            <w:pPr>
              <w:pStyle w:val="kartatreci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A7C01">
              <w:rPr>
                <w:sz w:val="22"/>
                <w:szCs w:val="22"/>
              </w:rPr>
              <w:t>Ustalanie wysokości składek ubezpieczeniowych, warianty ich opłacania oraz metody     indeksacji składek.</w:t>
            </w:r>
          </w:p>
          <w:p w:rsidR="00247C64" w:rsidRPr="005A7C01" w:rsidRDefault="00247C64" w:rsidP="005A7C01">
            <w:pPr>
              <w:pStyle w:val="kartatreci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A7C01">
              <w:rPr>
                <w:sz w:val="22"/>
                <w:szCs w:val="22"/>
              </w:rPr>
              <w:t>Suma ubezpieczenia i warunki jej zmiany w trakcie trwania ochrony ubezpieczeniowej.</w:t>
            </w:r>
          </w:p>
          <w:p w:rsidR="00247C64" w:rsidRPr="005A7C01" w:rsidRDefault="00247C64" w:rsidP="005A7C01">
            <w:pPr>
              <w:pStyle w:val="kartatreci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5A7C01">
              <w:rPr>
                <w:sz w:val="22"/>
                <w:szCs w:val="22"/>
              </w:rPr>
              <w:t>Sposób ustalania wysokości szkody oraz warunki wypłaty świadczenia (odszkodowania).</w:t>
            </w:r>
          </w:p>
          <w:p w:rsidR="00247C64" w:rsidRPr="00247C64" w:rsidRDefault="00247C64" w:rsidP="005A7C01">
            <w:pPr>
              <w:pStyle w:val="Akapitzlist"/>
              <w:spacing w:after="0"/>
              <w:ind w:left="0"/>
              <w:rPr>
                <w:b/>
              </w:rPr>
            </w:pPr>
            <w:r w:rsidRPr="005A7C01">
              <w:rPr>
                <w:rFonts w:ascii="Times New Roman" w:hAnsi="Times New Roman"/>
              </w:rPr>
              <w:t xml:space="preserve">Porównanie ogólnych warunków ubezpieczeń poszczególnych grup ubezpieczeń działu I </w:t>
            </w:r>
            <w:proofErr w:type="spellStart"/>
            <w:r w:rsidRPr="005A7C01">
              <w:rPr>
                <w:rFonts w:ascii="Times New Roman" w:hAnsi="Times New Roman"/>
              </w:rPr>
              <w:t>i</w:t>
            </w:r>
            <w:proofErr w:type="spellEnd"/>
            <w:r w:rsidRPr="005A7C01">
              <w:rPr>
                <w:rFonts w:ascii="Times New Roman" w:hAnsi="Times New Roman"/>
              </w:rPr>
              <w:t xml:space="preserve"> II oferowanych przez wybrane zakłady ubezpieczeń.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247C64" w:rsidRPr="005A7C01" w:rsidRDefault="00247C64" w:rsidP="005A7C01">
            <w:pPr>
              <w:ind w:left="16"/>
            </w:pPr>
            <w:r w:rsidRPr="005A7C01">
              <w:t xml:space="preserve">wykład informacyjny, </w:t>
            </w:r>
          </w:p>
          <w:p w:rsidR="00247C64" w:rsidRPr="005A7C01" w:rsidRDefault="00247C64" w:rsidP="005A7C01">
            <w:pPr>
              <w:ind w:left="16"/>
            </w:pPr>
            <w:r w:rsidRPr="005A7C01">
              <w:t xml:space="preserve">elementy konserwatorium, </w:t>
            </w:r>
          </w:p>
          <w:p w:rsidR="00247C64" w:rsidRPr="005A7C01" w:rsidRDefault="00247C64" w:rsidP="005A7C01">
            <w:pPr>
              <w:ind w:left="16"/>
            </w:pPr>
            <w:r w:rsidRPr="005A7C01">
              <w:t xml:space="preserve">anegdota, </w:t>
            </w:r>
          </w:p>
          <w:p w:rsidR="00247C64" w:rsidRPr="005A7C01" w:rsidRDefault="00247C64" w:rsidP="005A7C01">
            <w:pPr>
              <w:ind w:left="16"/>
            </w:pPr>
            <w:r w:rsidRPr="005A7C01">
              <w:t xml:space="preserve">dyskusja, </w:t>
            </w:r>
          </w:p>
          <w:p w:rsidR="00221210" w:rsidRPr="005A7C01" w:rsidRDefault="00247C64" w:rsidP="005A7C01">
            <w:pPr>
              <w:ind w:left="16"/>
              <w:rPr>
                <w:b/>
              </w:rPr>
            </w:pPr>
            <w:r w:rsidRPr="005A7C01">
              <w:t>ekspozycja.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C15467" w:rsidRPr="005A7C01" w:rsidRDefault="00505CA4" w:rsidP="005A7C01">
            <w:pPr>
              <w:pStyle w:val="Akapitzlist"/>
              <w:spacing w:after="0" w:line="240" w:lineRule="auto"/>
              <w:ind w:left="16"/>
              <w:rPr>
                <w:rFonts w:ascii="Times New Roman" w:hAnsi="Times New Roman"/>
                <w:bCs/>
              </w:rPr>
            </w:pPr>
            <w:r w:rsidRPr="005A7C01">
              <w:rPr>
                <w:rFonts w:ascii="Times New Roman" w:hAnsi="Times New Roman"/>
              </w:rPr>
              <w:t>Ocena z kolokwium – 50%, ocena z projektu 30 %, ocena z obecności i aktywności 20%</w:t>
            </w:r>
          </w:p>
          <w:p w:rsidR="00221210" w:rsidRPr="00B33361" w:rsidRDefault="00221210" w:rsidP="00C15467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F5454D" w:rsidP="00081952">
            <w:r w:rsidRPr="000B7BA9">
              <w:rPr>
                <w:rFonts w:cs="Times New Roman"/>
              </w:rPr>
              <w:t>Mikroekonomia, Makroekonomia, Finanse. Znajomość podstawowych praw i zasad ekonomii oraz funkcjonowania rynku a także nabycie umiejętności w</w:t>
            </w:r>
            <w:r>
              <w:rPr>
                <w:rFonts w:cs="Times New Roman"/>
              </w:rPr>
              <w:t> </w:t>
            </w:r>
            <w:r w:rsidRPr="000B7BA9">
              <w:rPr>
                <w:rFonts w:cs="Times New Roman"/>
              </w:rPr>
              <w:t>zakresie analizy i oceny zagadnień dotyczących fina</w:t>
            </w:r>
            <w:r>
              <w:rPr>
                <w:rFonts w:cs="Times New Roman"/>
              </w:rPr>
              <w:t>n</w:t>
            </w:r>
            <w:r w:rsidRPr="000B7BA9">
              <w:rPr>
                <w:rFonts w:cs="Times New Roman"/>
              </w:rPr>
              <w:t>sów gospodarstw domowych oraz przedsiębiorstw.</w:t>
            </w:r>
          </w:p>
        </w:tc>
      </w:tr>
      <w:tr w:rsidR="00221210" w:rsidRPr="00B33361" w:rsidTr="00586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</w:tcBorders>
          </w:tcPr>
          <w:p w:rsidR="00505CA4" w:rsidRPr="00E3562A" w:rsidRDefault="00505CA4" w:rsidP="005A7C01">
            <w:pPr>
              <w:pStyle w:val="kartatreci"/>
              <w:numPr>
                <w:ilvl w:val="0"/>
                <w:numId w:val="0"/>
              </w:numPr>
              <w:ind w:left="16"/>
              <w:rPr>
                <w:sz w:val="22"/>
              </w:rPr>
            </w:pPr>
            <w:r w:rsidRPr="00E3562A">
              <w:rPr>
                <w:sz w:val="22"/>
              </w:rPr>
              <w:t>Podstawy ubezpieczeń, t. 1, 2, 3, red. J. Monkiewicz, Wyd</w:t>
            </w:r>
            <w:r w:rsidR="005A7C01">
              <w:rPr>
                <w:sz w:val="22"/>
              </w:rPr>
              <w:t xml:space="preserve">. </w:t>
            </w:r>
            <w:proofErr w:type="spellStart"/>
            <w:r w:rsidR="005A7C01">
              <w:rPr>
                <w:sz w:val="22"/>
              </w:rPr>
              <w:t>Poltext</w:t>
            </w:r>
            <w:proofErr w:type="spellEnd"/>
            <w:r w:rsidR="005A7C01">
              <w:rPr>
                <w:sz w:val="22"/>
              </w:rPr>
              <w:t>, Warszawa 2003</w:t>
            </w:r>
          </w:p>
          <w:p w:rsidR="00505CA4" w:rsidRPr="00E3562A" w:rsidRDefault="00505CA4" w:rsidP="005A7C01">
            <w:pPr>
              <w:pStyle w:val="kartatreci"/>
              <w:numPr>
                <w:ilvl w:val="0"/>
                <w:numId w:val="0"/>
              </w:numPr>
              <w:ind w:left="16"/>
              <w:rPr>
                <w:sz w:val="22"/>
              </w:rPr>
            </w:pPr>
            <w:r w:rsidRPr="00E3562A">
              <w:rPr>
                <w:sz w:val="22"/>
              </w:rPr>
              <w:t xml:space="preserve">System ubezpieczeń społecznych, red. G. </w:t>
            </w:r>
            <w:proofErr w:type="spellStart"/>
            <w:r w:rsidRPr="00E3562A">
              <w:rPr>
                <w:sz w:val="22"/>
              </w:rPr>
              <w:t>Szpor</w:t>
            </w:r>
            <w:proofErr w:type="spellEnd"/>
            <w:r w:rsidRPr="00E3562A">
              <w:rPr>
                <w:sz w:val="22"/>
              </w:rPr>
              <w:t xml:space="preserve">. Zagadnienia podstawowe. Wyd. </w:t>
            </w:r>
            <w:proofErr w:type="spellStart"/>
            <w:r w:rsidRPr="00E3562A">
              <w:rPr>
                <w:sz w:val="22"/>
              </w:rPr>
              <w:t>LexisNexis</w:t>
            </w:r>
            <w:proofErr w:type="spellEnd"/>
            <w:r w:rsidRPr="00E3562A">
              <w:rPr>
                <w:sz w:val="22"/>
              </w:rPr>
              <w:t xml:space="preserve">, Warszawa 2006. </w:t>
            </w:r>
          </w:p>
          <w:p w:rsidR="00221210" w:rsidRPr="00586296" w:rsidRDefault="00505CA4" w:rsidP="005A7C01">
            <w:pPr>
              <w:pStyle w:val="kartatreci"/>
              <w:numPr>
                <w:ilvl w:val="0"/>
                <w:numId w:val="0"/>
              </w:numPr>
              <w:ind w:left="16"/>
              <w:rPr>
                <w:sz w:val="22"/>
              </w:rPr>
            </w:pPr>
            <w:r w:rsidRPr="00586296">
              <w:rPr>
                <w:sz w:val="22"/>
              </w:rPr>
              <w:t xml:space="preserve">Ubezpieczenia gospodarcze, red. T. Sangowski, Wyd. </w:t>
            </w:r>
            <w:proofErr w:type="spellStart"/>
            <w:r w:rsidRPr="00586296">
              <w:rPr>
                <w:sz w:val="22"/>
              </w:rPr>
              <w:t>Poltext</w:t>
            </w:r>
            <w:proofErr w:type="spellEnd"/>
            <w:r w:rsidRPr="00586296">
              <w:rPr>
                <w:sz w:val="22"/>
              </w:rPr>
              <w:t>, Warszawa 2001</w:t>
            </w:r>
          </w:p>
          <w:p w:rsidR="00505CA4" w:rsidRPr="00586296" w:rsidRDefault="00505CA4" w:rsidP="005A7C01">
            <w:pPr>
              <w:pStyle w:val="kartatreci"/>
              <w:numPr>
                <w:ilvl w:val="0"/>
                <w:numId w:val="0"/>
              </w:numPr>
              <w:ind w:left="16"/>
              <w:rPr>
                <w:sz w:val="22"/>
                <w:szCs w:val="22"/>
              </w:rPr>
            </w:pPr>
            <w:r w:rsidRPr="00586296">
              <w:rPr>
                <w:sz w:val="22"/>
              </w:rPr>
              <w:t xml:space="preserve">Jędrasik-Jankowska I., Pojęcia i konstrukcje prawne ubezpieczenia społecznego, Wyd. </w:t>
            </w:r>
            <w:proofErr w:type="spellStart"/>
            <w:r w:rsidRPr="00586296">
              <w:rPr>
                <w:sz w:val="22"/>
              </w:rPr>
              <w:t>LexisNexis</w:t>
            </w:r>
            <w:proofErr w:type="spellEnd"/>
            <w:r w:rsidRPr="00586296">
              <w:rPr>
                <w:sz w:val="22"/>
              </w:rPr>
              <w:t>, Warszawa 2006.</w:t>
            </w:r>
          </w:p>
          <w:p w:rsidR="00505CA4" w:rsidRPr="00B33361" w:rsidRDefault="00505CA4" w:rsidP="005A7C01">
            <w:pPr>
              <w:ind w:left="16"/>
            </w:pPr>
            <w:r w:rsidRPr="00E3562A">
              <w:rPr>
                <w:sz w:val="22"/>
              </w:rPr>
              <w:t>Ubezpieczenia. Rynek i ryzyko, red. W. Ronka-Chmielowiec, Wyd. PWE, Warszawa 2002</w:t>
            </w:r>
          </w:p>
        </w:tc>
      </w:tr>
    </w:tbl>
    <w:p w:rsidR="00A75CAC" w:rsidRDefault="00A75CAC" w:rsidP="005A7C01"/>
    <w:sectPr w:rsidR="00A75CAC" w:rsidSect="001A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7F5"/>
    <w:multiLevelType w:val="hybridMultilevel"/>
    <w:tmpl w:val="D0A274A0"/>
    <w:lvl w:ilvl="0" w:tplc="6102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312E"/>
    <w:multiLevelType w:val="hybridMultilevel"/>
    <w:tmpl w:val="D9508668"/>
    <w:lvl w:ilvl="0" w:tplc="5A7E18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071D"/>
    <w:multiLevelType w:val="hybridMultilevel"/>
    <w:tmpl w:val="431CF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B10B6"/>
    <w:multiLevelType w:val="hybridMultilevel"/>
    <w:tmpl w:val="81285314"/>
    <w:lvl w:ilvl="0" w:tplc="5A7E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48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8C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C9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0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0D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EB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28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5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EC0A40"/>
    <w:multiLevelType w:val="hybridMultilevel"/>
    <w:tmpl w:val="8C3A16FE"/>
    <w:lvl w:ilvl="0" w:tplc="75BE63CA">
      <w:start w:val="1"/>
      <w:numFmt w:val="decimal"/>
      <w:pStyle w:val="kartatreci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51266B0B"/>
    <w:multiLevelType w:val="hybridMultilevel"/>
    <w:tmpl w:val="AE26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E0CC5"/>
    <w:multiLevelType w:val="hybridMultilevel"/>
    <w:tmpl w:val="4C76D510"/>
    <w:lvl w:ilvl="0" w:tplc="DEBA3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7912"/>
    <w:multiLevelType w:val="hybridMultilevel"/>
    <w:tmpl w:val="8ABE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357DF"/>
    <w:multiLevelType w:val="hybridMultilevel"/>
    <w:tmpl w:val="B74ED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E74FA"/>
    <w:multiLevelType w:val="hybridMultilevel"/>
    <w:tmpl w:val="C096B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1210"/>
    <w:rsid w:val="00026DE2"/>
    <w:rsid w:val="00087DF0"/>
    <w:rsid w:val="001A1157"/>
    <w:rsid w:val="00221210"/>
    <w:rsid w:val="0024205F"/>
    <w:rsid w:val="00247C64"/>
    <w:rsid w:val="00337815"/>
    <w:rsid w:val="003407A4"/>
    <w:rsid w:val="004818D0"/>
    <w:rsid w:val="00482902"/>
    <w:rsid w:val="004844EB"/>
    <w:rsid w:val="004C18F8"/>
    <w:rsid w:val="004E45EB"/>
    <w:rsid w:val="00505CA4"/>
    <w:rsid w:val="00586296"/>
    <w:rsid w:val="005A7C01"/>
    <w:rsid w:val="005B650D"/>
    <w:rsid w:val="005D26BC"/>
    <w:rsid w:val="005D6BFA"/>
    <w:rsid w:val="005E18FE"/>
    <w:rsid w:val="00601C2E"/>
    <w:rsid w:val="007544E8"/>
    <w:rsid w:val="009250FF"/>
    <w:rsid w:val="00932B0E"/>
    <w:rsid w:val="00965D0D"/>
    <w:rsid w:val="00991F9C"/>
    <w:rsid w:val="009B7280"/>
    <w:rsid w:val="009F2F62"/>
    <w:rsid w:val="009F3C25"/>
    <w:rsid w:val="00A75CAC"/>
    <w:rsid w:val="00A8502C"/>
    <w:rsid w:val="00AF3E36"/>
    <w:rsid w:val="00C07E2D"/>
    <w:rsid w:val="00C15467"/>
    <w:rsid w:val="00C639C2"/>
    <w:rsid w:val="00D066A5"/>
    <w:rsid w:val="00D81479"/>
    <w:rsid w:val="00DA0938"/>
    <w:rsid w:val="00DC19D7"/>
    <w:rsid w:val="00E963A6"/>
    <w:rsid w:val="00EC72F1"/>
    <w:rsid w:val="00F5454D"/>
    <w:rsid w:val="00F629E0"/>
    <w:rsid w:val="00F85D14"/>
    <w:rsid w:val="00FC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99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9F3C25"/>
    <w:pPr>
      <w:widowControl/>
      <w:suppressAutoHyphens w:val="0"/>
      <w:spacing w:after="120"/>
      <w:ind w:left="283"/>
    </w:pPr>
    <w:rPr>
      <w:rFonts w:ascii="Arial" w:eastAsia="Times New Roman" w:hAnsi="Arial" w:cs="Times New Roman"/>
      <w:snapToGrid w:val="0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C25"/>
    <w:rPr>
      <w:rFonts w:ascii="Arial" w:eastAsia="Times New Roman" w:hAnsi="Arial" w:cs="Times New Roman"/>
      <w:snapToGrid w:val="0"/>
      <w:sz w:val="24"/>
      <w:szCs w:val="24"/>
    </w:rPr>
  </w:style>
  <w:style w:type="paragraph" w:customStyle="1" w:styleId="kartatreci">
    <w:name w:val="karta treści"/>
    <w:basedOn w:val="Normalny"/>
    <w:qFormat/>
    <w:rsid w:val="00247C64"/>
    <w:pPr>
      <w:widowControl/>
      <w:numPr>
        <w:numId w:val="7"/>
      </w:numPr>
      <w:suppressAutoHyphens w:val="0"/>
      <w:spacing w:before="40" w:after="40"/>
      <w:ind w:left="425" w:hanging="357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Default">
    <w:name w:val="Default"/>
    <w:rsid w:val="00247C6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2019-08-12T15:48:00Z</dcterms:created>
  <dcterms:modified xsi:type="dcterms:W3CDTF">2019-08-12T15:48:00Z</dcterms:modified>
</cp:coreProperties>
</file>